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1016DB4E" w:rsidR="009F4D5A" w:rsidRPr="001A6EE3" w:rsidRDefault="00B9381D" w:rsidP="001A6EE3">
      <w:pPr>
        <w:pStyle w:val="Heading1"/>
      </w:pPr>
      <w:bookmarkStart w:id="0" w:name="_heading=h.gjdgxs" w:colFirst="0" w:colLast="0"/>
      <w:bookmarkEnd w:id="0"/>
      <w:r w:rsidRPr="001A6EE3">
        <w:t>Figure 2. Paraprofessional Facilitation Planning Sheet</w:t>
      </w:r>
      <w:r w:rsidR="00CD2537" w:rsidRPr="002B218C">
        <w:rPr>
          <w:noProof/>
          <w:position w:val="40"/>
        </w:rPr>
        <w:drawing>
          <wp:anchor distT="0" distB="0" distL="114300" distR="114300" simplePos="0" relativeHeight="251658240" behindDoc="0" locked="0" layoutInCell="1" allowOverlap="1" wp14:anchorId="57E7EE04" wp14:editId="513042C4">
            <wp:simplePos x="0" y="0"/>
            <wp:positionH relativeFrom="margin">
              <wp:align>right</wp:align>
            </wp:positionH>
            <wp:positionV relativeFrom="margin">
              <wp:align>top</wp:align>
            </wp:positionV>
            <wp:extent cx="1612900" cy="546100"/>
            <wp:effectExtent l="0" t="0" r="0" b="0"/>
            <wp:wrapSquare wrapText="bothSides"/>
            <wp:docPr id="1" name="Graphic 1" descr="TIES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TIES Center logo."/>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612900" cy="546100"/>
                    </a:xfrm>
                    <a:prstGeom prst="rect">
                      <a:avLst/>
                    </a:prstGeom>
                  </pic:spPr>
                </pic:pic>
              </a:graphicData>
            </a:graphic>
          </wp:anchor>
        </w:drawing>
      </w:r>
    </w:p>
    <w:p w14:paraId="5AEF04E0" w14:textId="77777777" w:rsidR="00CD2537" w:rsidRDefault="00CD2537" w:rsidP="0073321E">
      <w:pPr>
        <w:pStyle w:val="Heading2"/>
      </w:pPr>
    </w:p>
    <w:p w14:paraId="00000004" w14:textId="437E2F72" w:rsidR="009F4D5A" w:rsidRPr="0073321E" w:rsidRDefault="00B9381D" w:rsidP="0073321E">
      <w:pPr>
        <w:pStyle w:val="Heading2"/>
      </w:pPr>
      <w:r w:rsidRPr="0073321E">
        <w:t>Identify Settings and Goals</w:t>
      </w:r>
    </w:p>
    <w:tbl>
      <w:tblPr>
        <w:tblStyle w:val="a3"/>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11245"/>
      </w:tblGrid>
      <w:tr w:rsidR="009F4D5A" w14:paraId="05E9E61D" w14:textId="77777777">
        <w:tc>
          <w:tcPr>
            <w:tcW w:w="1705" w:type="dxa"/>
          </w:tcPr>
          <w:p w14:paraId="00000005" w14:textId="77777777" w:rsidR="009F4D5A" w:rsidRDefault="00B938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Setting</w:t>
            </w:r>
          </w:p>
        </w:tc>
        <w:tc>
          <w:tcPr>
            <w:tcW w:w="11245" w:type="dxa"/>
          </w:tcPr>
          <w:p w14:paraId="00000008" w14:textId="6C626531" w:rsidR="009F4D5A" w:rsidRDefault="00B9381D" w:rsidP="0073321E">
            <w:pPr>
              <w:widowControl w:val="0"/>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What will be the settings for implementing paraprofessional facilitation?</w:t>
            </w:r>
          </w:p>
        </w:tc>
      </w:tr>
      <w:tr w:rsidR="009F4D5A" w14:paraId="792DA46C" w14:textId="77777777">
        <w:tc>
          <w:tcPr>
            <w:tcW w:w="1705" w:type="dxa"/>
          </w:tcPr>
          <w:p w14:paraId="00000009" w14:textId="77777777" w:rsidR="009F4D5A" w:rsidRDefault="00B938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Goals</w:t>
            </w:r>
          </w:p>
        </w:tc>
        <w:tc>
          <w:tcPr>
            <w:tcW w:w="11245" w:type="dxa"/>
          </w:tcPr>
          <w:p w14:paraId="0000000C" w14:textId="38E60BE0" w:rsidR="009F4D5A" w:rsidRDefault="00B9381D" w:rsidP="0073321E">
            <w:pPr>
              <w:widowControl w:val="0"/>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student’s learning goals for the inclusive classroom that are aligned with the student’s individualized education program, the general education curriculum, and the family’s priorities?</w:t>
            </w:r>
          </w:p>
        </w:tc>
      </w:tr>
    </w:tbl>
    <w:p w14:paraId="0000000E" w14:textId="77777777" w:rsidR="009F4D5A" w:rsidRDefault="00B9381D" w:rsidP="0073321E">
      <w:pPr>
        <w:pStyle w:val="Heading2"/>
      </w:pPr>
      <w:r>
        <w:t>Consider the Setting</w:t>
      </w:r>
    </w:p>
    <w:tbl>
      <w:tblPr>
        <w:tblStyle w:val="a4"/>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705"/>
        <w:gridCol w:w="2430"/>
        <w:gridCol w:w="2790"/>
        <w:gridCol w:w="2790"/>
        <w:gridCol w:w="3240"/>
      </w:tblGrid>
      <w:tr w:rsidR="009F4D5A" w14:paraId="6709C4C9" w14:textId="77777777" w:rsidTr="00B9381D">
        <w:tc>
          <w:tcPr>
            <w:tcW w:w="1705" w:type="dxa"/>
            <w:vAlign w:val="bottom"/>
          </w:tcPr>
          <w:p w14:paraId="0000000F" w14:textId="77777777" w:rsidR="009F4D5A" w:rsidRDefault="00B9381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Routines</w:t>
            </w:r>
          </w:p>
        </w:tc>
        <w:tc>
          <w:tcPr>
            <w:tcW w:w="2430" w:type="dxa"/>
            <w:vAlign w:val="bottom"/>
          </w:tcPr>
          <w:p w14:paraId="00000010" w14:textId="77777777" w:rsidR="009F4D5A" w:rsidRDefault="00B9381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do classmates without disabilities interact and participate?</w:t>
            </w:r>
          </w:p>
        </w:tc>
        <w:tc>
          <w:tcPr>
            <w:tcW w:w="2790" w:type="dxa"/>
            <w:vAlign w:val="bottom"/>
          </w:tcPr>
          <w:p w14:paraId="00000011" w14:textId="77777777" w:rsidR="009F4D5A" w:rsidRDefault="00B9381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does the student currently participate?</w:t>
            </w:r>
          </w:p>
        </w:tc>
        <w:tc>
          <w:tcPr>
            <w:tcW w:w="2790" w:type="dxa"/>
            <w:vAlign w:val="bottom"/>
          </w:tcPr>
          <w:p w14:paraId="00000012" w14:textId="77777777" w:rsidR="009F4D5A" w:rsidRDefault="00B9381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can the student interact and participate in similar ways as the classmates do?</w:t>
            </w:r>
          </w:p>
        </w:tc>
        <w:tc>
          <w:tcPr>
            <w:tcW w:w="3240" w:type="dxa"/>
            <w:vAlign w:val="bottom"/>
          </w:tcPr>
          <w:p w14:paraId="00000013" w14:textId="77777777" w:rsidR="009F4D5A" w:rsidRDefault="00B9381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can the paraprofessional do to facilitate the student’s interaction and participation?</w:t>
            </w:r>
          </w:p>
        </w:tc>
      </w:tr>
      <w:tr w:rsidR="009F4D5A" w14:paraId="7CCF2F1A" w14:textId="77777777" w:rsidTr="00B9381D">
        <w:tc>
          <w:tcPr>
            <w:tcW w:w="1705" w:type="dxa"/>
          </w:tcPr>
          <w:p w14:paraId="00000014" w14:textId="77777777" w:rsidR="009F4D5A" w:rsidRDefault="00B9381D" w:rsidP="0073321E">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Beginning and the end of the class</w:t>
            </w:r>
          </w:p>
        </w:tc>
        <w:tc>
          <w:tcPr>
            <w:tcW w:w="2430" w:type="dxa"/>
          </w:tcPr>
          <w:p w14:paraId="00000015" w14:textId="77777777" w:rsidR="009F4D5A" w:rsidRDefault="009F4D5A">
            <w:pPr>
              <w:rPr>
                <w:rFonts w:ascii="Times New Roman" w:eastAsia="Times New Roman" w:hAnsi="Times New Roman" w:cs="Times New Roman"/>
                <w:sz w:val="24"/>
                <w:szCs w:val="24"/>
              </w:rPr>
            </w:pPr>
          </w:p>
        </w:tc>
        <w:tc>
          <w:tcPr>
            <w:tcW w:w="2790" w:type="dxa"/>
          </w:tcPr>
          <w:p w14:paraId="00000016" w14:textId="77777777" w:rsidR="009F4D5A" w:rsidRDefault="009F4D5A">
            <w:pPr>
              <w:rPr>
                <w:rFonts w:ascii="Times New Roman" w:eastAsia="Times New Roman" w:hAnsi="Times New Roman" w:cs="Times New Roman"/>
                <w:sz w:val="24"/>
                <w:szCs w:val="24"/>
              </w:rPr>
            </w:pPr>
          </w:p>
        </w:tc>
        <w:tc>
          <w:tcPr>
            <w:tcW w:w="2790" w:type="dxa"/>
          </w:tcPr>
          <w:p w14:paraId="00000017" w14:textId="77777777" w:rsidR="009F4D5A" w:rsidRDefault="009F4D5A">
            <w:pPr>
              <w:rPr>
                <w:rFonts w:ascii="Times New Roman" w:eastAsia="Times New Roman" w:hAnsi="Times New Roman" w:cs="Times New Roman"/>
                <w:sz w:val="24"/>
                <w:szCs w:val="24"/>
              </w:rPr>
            </w:pPr>
          </w:p>
        </w:tc>
        <w:tc>
          <w:tcPr>
            <w:tcW w:w="3240" w:type="dxa"/>
          </w:tcPr>
          <w:p w14:paraId="00000018" w14:textId="77777777" w:rsidR="009F4D5A" w:rsidRDefault="009F4D5A">
            <w:pPr>
              <w:rPr>
                <w:rFonts w:ascii="Times New Roman" w:eastAsia="Times New Roman" w:hAnsi="Times New Roman" w:cs="Times New Roman"/>
                <w:sz w:val="24"/>
                <w:szCs w:val="24"/>
              </w:rPr>
            </w:pPr>
          </w:p>
        </w:tc>
      </w:tr>
      <w:tr w:rsidR="009F4D5A" w14:paraId="334F01B7" w14:textId="77777777" w:rsidTr="00B9381D">
        <w:tc>
          <w:tcPr>
            <w:tcW w:w="1705" w:type="dxa"/>
          </w:tcPr>
          <w:p w14:paraId="00000019" w14:textId="77777777" w:rsidR="009F4D5A" w:rsidRDefault="00B9381D" w:rsidP="0073321E">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Large-group work</w:t>
            </w:r>
          </w:p>
        </w:tc>
        <w:tc>
          <w:tcPr>
            <w:tcW w:w="2430" w:type="dxa"/>
          </w:tcPr>
          <w:p w14:paraId="0000001C" w14:textId="77777777" w:rsidR="009F4D5A" w:rsidRDefault="009F4D5A" w:rsidP="0073321E">
            <w:pPr>
              <w:rPr>
                <w:rFonts w:ascii="Times New Roman" w:eastAsia="Times New Roman" w:hAnsi="Times New Roman" w:cs="Times New Roman"/>
                <w:sz w:val="24"/>
                <w:szCs w:val="24"/>
              </w:rPr>
            </w:pPr>
          </w:p>
        </w:tc>
        <w:tc>
          <w:tcPr>
            <w:tcW w:w="2790" w:type="dxa"/>
          </w:tcPr>
          <w:p w14:paraId="0000001D" w14:textId="77777777" w:rsidR="009F4D5A" w:rsidRDefault="009F4D5A">
            <w:pPr>
              <w:rPr>
                <w:rFonts w:ascii="Times New Roman" w:eastAsia="Times New Roman" w:hAnsi="Times New Roman" w:cs="Times New Roman"/>
                <w:sz w:val="24"/>
                <w:szCs w:val="24"/>
              </w:rPr>
            </w:pPr>
          </w:p>
        </w:tc>
        <w:tc>
          <w:tcPr>
            <w:tcW w:w="2790" w:type="dxa"/>
          </w:tcPr>
          <w:p w14:paraId="0000001E" w14:textId="77777777" w:rsidR="009F4D5A" w:rsidRDefault="009F4D5A">
            <w:pPr>
              <w:rPr>
                <w:rFonts w:ascii="Times New Roman" w:eastAsia="Times New Roman" w:hAnsi="Times New Roman" w:cs="Times New Roman"/>
                <w:sz w:val="24"/>
                <w:szCs w:val="24"/>
              </w:rPr>
            </w:pPr>
          </w:p>
        </w:tc>
        <w:tc>
          <w:tcPr>
            <w:tcW w:w="3240" w:type="dxa"/>
          </w:tcPr>
          <w:p w14:paraId="0000001F" w14:textId="77777777" w:rsidR="009F4D5A" w:rsidRDefault="009F4D5A">
            <w:pPr>
              <w:rPr>
                <w:rFonts w:ascii="Times New Roman" w:eastAsia="Times New Roman" w:hAnsi="Times New Roman" w:cs="Times New Roman"/>
                <w:sz w:val="24"/>
                <w:szCs w:val="24"/>
              </w:rPr>
            </w:pPr>
          </w:p>
        </w:tc>
      </w:tr>
      <w:tr w:rsidR="009F4D5A" w14:paraId="79019A53" w14:textId="77777777" w:rsidTr="00B9381D">
        <w:tc>
          <w:tcPr>
            <w:tcW w:w="1705" w:type="dxa"/>
          </w:tcPr>
          <w:p w14:paraId="00000020" w14:textId="77777777" w:rsidR="009F4D5A" w:rsidRDefault="00B9381D" w:rsidP="0073321E">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Small-group work</w:t>
            </w:r>
          </w:p>
        </w:tc>
        <w:tc>
          <w:tcPr>
            <w:tcW w:w="2430" w:type="dxa"/>
          </w:tcPr>
          <w:p w14:paraId="00000023" w14:textId="77777777" w:rsidR="009F4D5A" w:rsidRDefault="009F4D5A" w:rsidP="0073321E">
            <w:pPr>
              <w:rPr>
                <w:rFonts w:ascii="Times New Roman" w:eastAsia="Times New Roman" w:hAnsi="Times New Roman" w:cs="Times New Roman"/>
                <w:sz w:val="24"/>
                <w:szCs w:val="24"/>
              </w:rPr>
            </w:pPr>
          </w:p>
        </w:tc>
        <w:tc>
          <w:tcPr>
            <w:tcW w:w="2790" w:type="dxa"/>
          </w:tcPr>
          <w:p w14:paraId="00000024" w14:textId="77777777" w:rsidR="009F4D5A" w:rsidRDefault="009F4D5A">
            <w:pPr>
              <w:rPr>
                <w:rFonts w:ascii="Times New Roman" w:eastAsia="Times New Roman" w:hAnsi="Times New Roman" w:cs="Times New Roman"/>
                <w:sz w:val="24"/>
                <w:szCs w:val="24"/>
              </w:rPr>
            </w:pPr>
          </w:p>
        </w:tc>
        <w:tc>
          <w:tcPr>
            <w:tcW w:w="2790" w:type="dxa"/>
          </w:tcPr>
          <w:p w14:paraId="00000025" w14:textId="77777777" w:rsidR="009F4D5A" w:rsidRDefault="009F4D5A">
            <w:pPr>
              <w:rPr>
                <w:rFonts w:ascii="Times New Roman" w:eastAsia="Times New Roman" w:hAnsi="Times New Roman" w:cs="Times New Roman"/>
                <w:sz w:val="24"/>
                <w:szCs w:val="24"/>
              </w:rPr>
            </w:pPr>
          </w:p>
        </w:tc>
        <w:tc>
          <w:tcPr>
            <w:tcW w:w="3240" w:type="dxa"/>
          </w:tcPr>
          <w:p w14:paraId="00000026" w14:textId="77777777" w:rsidR="009F4D5A" w:rsidRDefault="009F4D5A">
            <w:pPr>
              <w:rPr>
                <w:rFonts w:ascii="Times New Roman" w:eastAsia="Times New Roman" w:hAnsi="Times New Roman" w:cs="Times New Roman"/>
                <w:sz w:val="24"/>
                <w:szCs w:val="24"/>
              </w:rPr>
            </w:pPr>
          </w:p>
        </w:tc>
      </w:tr>
      <w:tr w:rsidR="009F4D5A" w14:paraId="4D8A61FB" w14:textId="77777777" w:rsidTr="00B9381D">
        <w:tc>
          <w:tcPr>
            <w:tcW w:w="1705" w:type="dxa"/>
          </w:tcPr>
          <w:p w14:paraId="00000028" w14:textId="15D0FA52" w:rsidR="009F4D5A" w:rsidRDefault="00B9381D" w:rsidP="0073321E">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 work </w:t>
            </w:r>
          </w:p>
        </w:tc>
        <w:tc>
          <w:tcPr>
            <w:tcW w:w="2430" w:type="dxa"/>
          </w:tcPr>
          <w:p w14:paraId="0000002B" w14:textId="77777777" w:rsidR="009F4D5A" w:rsidRDefault="009F4D5A" w:rsidP="0073321E">
            <w:pPr>
              <w:rPr>
                <w:rFonts w:ascii="Times New Roman" w:eastAsia="Times New Roman" w:hAnsi="Times New Roman" w:cs="Times New Roman"/>
                <w:sz w:val="24"/>
                <w:szCs w:val="24"/>
              </w:rPr>
            </w:pPr>
          </w:p>
        </w:tc>
        <w:tc>
          <w:tcPr>
            <w:tcW w:w="2790" w:type="dxa"/>
          </w:tcPr>
          <w:p w14:paraId="0000002C" w14:textId="77777777" w:rsidR="009F4D5A" w:rsidRDefault="009F4D5A">
            <w:pPr>
              <w:rPr>
                <w:rFonts w:ascii="Times New Roman" w:eastAsia="Times New Roman" w:hAnsi="Times New Roman" w:cs="Times New Roman"/>
                <w:sz w:val="24"/>
                <w:szCs w:val="24"/>
              </w:rPr>
            </w:pPr>
          </w:p>
        </w:tc>
        <w:tc>
          <w:tcPr>
            <w:tcW w:w="2790" w:type="dxa"/>
          </w:tcPr>
          <w:p w14:paraId="0000002D" w14:textId="77777777" w:rsidR="009F4D5A" w:rsidRDefault="009F4D5A">
            <w:pPr>
              <w:rPr>
                <w:rFonts w:ascii="Times New Roman" w:eastAsia="Times New Roman" w:hAnsi="Times New Roman" w:cs="Times New Roman"/>
                <w:sz w:val="24"/>
                <w:szCs w:val="24"/>
              </w:rPr>
            </w:pPr>
          </w:p>
        </w:tc>
        <w:tc>
          <w:tcPr>
            <w:tcW w:w="3240" w:type="dxa"/>
          </w:tcPr>
          <w:p w14:paraId="0000002E" w14:textId="77777777" w:rsidR="009F4D5A" w:rsidRDefault="009F4D5A">
            <w:pPr>
              <w:rPr>
                <w:rFonts w:ascii="Times New Roman" w:eastAsia="Times New Roman" w:hAnsi="Times New Roman" w:cs="Times New Roman"/>
                <w:sz w:val="24"/>
                <w:szCs w:val="24"/>
              </w:rPr>
            </w:pPr>
          </w:p>
        </w:tc>
      </w:tr>
      <w:tr w:rsidR="009F4D5A" w14:paraId="50DDAF87" w14:textId="77777777" w:rsidTr="00B9381D">
        <w:tc>
          <w:tcPr>
            <w:tcW w:w="1705" w:type="dxa"/>
          </w:tcPr>
          <w:p w14:paraId="00000031" w14:textId="0D1FD676" w:rsidR="009F4D5A" w:rsidRDefault="00B9381D" w:rsidP="0073321E">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Transitions</w:t>
            </w:r>
          </w:p>
        </w:tc>
        <w:tc>
          <w:tcPr>
            <w:tcW w:w="2430" w:type="dxa"/>
          </w:tcPr>
          <w:p w14:paraId="00000034" w14:textId="77777777" w:rsidR="009F4D5A" w:rsidRDefault="009F4D5A" w:rsidP="0073321E">
            <w:pPr>
              <w:rPr>
                <w:rFonts w:ascii="Times New Roman" w:eastAsia="Times New Roman" w:hAnsi="Times New Roman" w:cs="Times New Roman"/>
                <w:sz w:val="24"/>
                <w:szCs w:val="24"/>
              </w:rPr>
            </w:pPr>
          </w:p>
        </w:tc>
        <w:tc>
          <w:tcPr>
            <w:tcW w:w="2790" w:type="dxa"/>
          </w:tcPr>
          <w:p w14:paraId="00000035" w14:textId="77777777" w:rsidR="009F4D5A" w:rsidRDefault="009F4D5A">
            <w:pPr>
              <w:rPr>
                <w:rFonts w:ascii="Times New Roman" w:eastAsia="Times New Roman" w:hAnsi="Times New Roman" w:cs="Times New Roman"/>
                <w:sz w:val="24"/>
                <w:szCs w:val="24"/>
              </w:rPr>
            </w:pPr>
          </w:p>
        </w:tc>
        <w:tc>
          <w:tcPr>
            <w:tcW w:w="2790" w:type="dxa"/>
          </w:tcPr>
          <w:p w14:paraId="00000036" w14:textId="77777777" w:rsidR="009F4D5A" w:rsidRDefault="009F4D5A">
            <w:pPr>
              <w:rPr>
                <w:rFonts w:ascii="Times New Roman" w:eastAsia="Times New Roman" w:hAnsi="Times New Roman" w:cs="Times New Roman"/>
                <w:sz w:val="24"/>
                <w:szCs w:val="24"/>
              </w:rPr>
            </w:pPr>
          </w:p>
        </w:tc>
        <w:tc>
          <w:tcPr>
            <w:tcW w:w="3240" w:type="dxa"/>
          </w:tcPr>
          <w:p w14:paraId="00000037" w14:textId="77777777" w:rsidR="009F4D5A" w:rsidRDefault="009F4D5A">
            <w:pPr>
              <w:rPr>
                <w:rFonts w:ascii="Times New Roman" w:eastAsia="Times New Roman" w:hAnsi="Times New Roman" w:cs="Times New Roman"/>
                <w:sz w:val="24"/>
                <w:szCs w:val="24"/>
              </w:rPr>
            </w:pPr>
          </w:p>
        </w:tc>
      </w:tr>
      <w:tr w:rsidR="009F4D5A" w14:paraId="63A3A39C" w14:textId="77777777" w:rsidTr="00B9381D">
        <w:tc>
          <w:tcPr>
            <w:tcW w:w="1705" w:type="dxa"/>
          </w:tcPr>
          <w:p w14:paraId="0000003A" w14:textId="197328F6" w:rsidR="009F4D5A" w:rsidRDefault="00B9381D" w:rsidP="0073321E">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Free time</w:t>
            </w:r>
          </w:p>
        </w:tc>
        <w:tc>
          <w:tcPr>
            <w:tcW w:w="2430" w:type="dxa"/>
          </w:tcPr>
          <w:p w14:paraId="0000003B" w14:textId="77777777" w:rsidR="009F4D5A" w:rsidRDefault="009F4D5A">
            <w:pPr>
              <w:rPr>
                <w:rFonts w:ascii="Times New Roman" w:eastAsia="Times New Roman" w:hAnsi="Times New Roman" w:cs="Times New Roman"/>
                <w:sz w:val="24"/>
                <w:szCs w:val="24"/>
              </w:rPr>
            </w:pPr>
          </w:p>
        </w:tc>
        <w:tc>
          <w:tcPr>
            <w:tcW w:w="2790" w:type="dxa"/>
          </w:tcPr>
          <w:p w14:paraId="0000003C" w14:textId="77777777" w:rsidR="009F4D5A" w:rsidRDefault="009F4D5A">
            <w:pPr>
              <w:rPr>
                <w:rFonts w:ascii="Times New Roman" w:eastAsia="Times New Roman" w:hAnsi="Times New Roman" w:cs="Times New Roman"/>
                <w:sz w:val="24"/>
                <w:szCs w:val="24"/>
              </w:rPr>
            </w:pPr>
          </w:p>
        </w:tc>
        <w:tc>
          <w:tcPr>
            <w:tcW w:w="2790" w:type="dxa"/>
          </w:tcPr>
          <w:p w14:paraId="0000003D" w14:textId="77777777" w:rsidR="009F4D5A" w:rsidRDefault="009F4D5A">
            <w:pPr>
              <w:rPr>
                <w:rFonts w:ascii="Times New Roman" w:eastAsia="Times New Roman" w:hAnsi="Times New Roman" w:cs="Times New Roman"/>
                <w:sz w:val="24"/>
                <w:szCs w:val="24"/>
              </w:rPr>
            </w:pPr>
          </w:p>
        </w:tc>
        <w:tc>
          <w:tcPr>
            <w:tcW w:w="3240" w:type="dxa"/>
          </w:tcPr>
          <w:p w14:paraId="0000003E" w14:textId="77777777" w:rsidR="009F4D5A" w:rsidRDefault="009F4D5A">
            <w:pPr>
              <w:rPr>
                <w:rFonts w:ascii="Times New Roman" w:eastAsia="Times New Roman" w:hAnsi="Times New Roman" w:cs="Times New Roman"/>
                <w:sz w:val="24"/>
                <w:szCs w:val="24"/>
              </w:rPr>
            </w:pPr>
          </w:p>
        </w:tc>
      </w:tr>
    </w:tbl>
    <w:p w14:paraId="6A63029A" w14:textId="77777777" w:rsidR="0073321E" w:rsidRDefault="0073321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0000040" w14:textId="527194B7" w:rsidR="009F4D5A" w:rsidRDefault="00B9381D" w:rsidP="0073321E">
      <w:pPr>
        <w:pStyle w:val="Heading2"/>
      </w:pPr>
      <w:r>
        <w:lastRenderedPageBreak/>
        <w:t>Consider the Student and Peers</w:t>
      </w:r>
    </w:p>
    <w:tbl>
      <w:tblPr>
        <w:tblStyle w:val="a5"/>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11245"/>
      </w:tblGrid>
      <w:tr w:rsidR="009F4D5A" w14:paraId="17C88226" w14:textId="77777777">
        <w:tc>
          <w:tcPr>
            <w:tcW w:w="1705" w:type="dxa"/>
          </w:tcPr>
          <w:p w14:paraId="00000041" w14:textId="77777777" w:rsidR="009F4D5A" w:rsidRDefault="00B9381D" w:rsidP="0073321E">
            <w:pPr>
              <w:widowControl w:val="0"/>
              <w:spacing w:after="720"/>
              <w:rPr>
                <w:rFonts w:ascii="Times New Roman" w:eastAsia="Times New Roman" w:hAnsi="Times New Roman" w:cs="Times New Roman"/>
                <w:sz w:val="24"/>
                <w:szCs w:val="24"/>
              </w:rPr>
            </w:pPr>
            <w:r>
              <w:rPr>
                <w:rFonts w:ascii="Times New Roman" w:eastAsia="Times New Roman" w:hAnsi="Times New Roman" w:cs="Times New Roman"/>
                <w:sz w:val="24"/>
                <w:szCs w:val="24"/>
              </w:rPr>
              <w:t>Student</w:t>
            </w:r>
          </w:p>
        </w:tc>
        <w:tc>
          <w:tcPr>
            <w:tcW w:w="11245" w:type="dxa"/>
          </w:tcPr>
          <w:p w14:paraId="00000046" w14:textId="7367AAC7" w:rsidR="009F4D5A" w:rsidRDefault="00B9381D" w:rsidP="0073321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student’s strengths and interests? What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the student’s existing peer relationships and social network? Does the student need additional instruction on social interaction? Does the student have access to appropriate modes of communication? Does the communication device support topics for interacting with peers?</w:t>
            </w:r>
          </w:p>
        </w:tc>
      </w:tr>
      <w:tr w:rsidR="009F4D5A" w14:paraId="0235A38E" w14:textId="77777777">
        <w:tc>
          <w:tcPr>
            <w:tcW w:w="1705" w:type="dxa"/>
          </w:tcPr>
          <w:p w14:paraId="00000047" w14:textId="77777777" w:rsidR="009F4D5A" w:rsidRDefault="00B9381D" w:rsidP="0073321E">
            <w:pPr>
              <w:widowControl w:val="0"/>
              <w:spacing w:after="720"/>
              <w:rPr>
                <w:rFonts w:ascii="Times New Roman" w:eastAsia="Times New Roman" w:hAnsi="Times New Roman" w:cs="Times New Roman"/>
                <w:sz w:val="24"/>
                <w:szCs w:val="24"/>
              </w:rPr>
            </w:pPr>
            <w:r>
              <w:rPr>
                <w:rFonts w:ascii="Times New Roman" w:eastAsia="Times New Roman" w:hAnsi="Times New Roman" w:cs="Times New Roman"/>
                <w:sz w:val="24"/>
                <w:szCs w:val="24"/>
              </w:rPr>
              <w:t>Peers</w:t>
            </w:r>
          </w:p>
        </w:tc>
        <w:tc>
          <w:tcPr>
            <w:tcW w:w="11245" w:type="dxa"/>
          </w:tcPr>
          <w:p w14:paraId="0000004D" w14:textId="6B0F9684" w:rsidR="009F4D5A" w:rsidRDefault="00B9381D" w:rsidP="0073321E">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peers expected to do? What are the characteristics of peers that are suitable for these roles and responsibilities? Will peers need additional instruction to fulfill these roles and responsibilities?</w:t>
            </w:r>
          </w:p>
        </w:tc>
      </w:tr>
    </w:tbl>
    <w:p w14:paraId="0000004F" w14:textId="77777777" w:rsidR="009F4D5A" w:rsidRDefault="00B9381D" w:rsidP="0073321E">
      <w:pPr>
        <w:pStyle w:val="Heading2"/>
      </w:pPr>
      <w:r>
        <w:t xml:space="preserve">Consider the Paraprofessional </w:t>
      </w:r>
    </w:p>
    <w:tbl>
      <w:tblPr>
        <w:tblStyle w:val="a6"/>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11245"/>
      </w:tblGrid>
      <w:tr w:rsidR="009F4D5A" w14:paraId="5ED03774" w14:textId="77777777">
        <w:tc>
          <w:tcPr>
            <w:tcW w:w="1705" w:type="dxa"/>
          </w:tcPr>
          <w:p w14:paraId="00000050" w14:textId="77777777" w:rsidR="009F4D5A" w:rsidRDefault="00B9381D" w:rsidP="0073321E">
            <w:pPr>
              <w:widowControl w:val="0"/>
              <w:spacing w:after="720"/>
              <w:rPr>
                <w:rFonts w:ascii="Times New Roman" w:eastAsia="Times New Roman" w:hAnsi="Times New Roman" w:cs="Times New Roman"/>
                <w:sz w:val="24"/>
                <w:szCs w:val="24"/>
              </w:rPr>
            </w:pPr>
            <w:r>
              <w:rPr>
                <w:rFonts w:ascii="Times New Roman" w:eastAsia="Times New Roman" w:hAnsi="Times New Roman" w:cs="Times New Roman"/>
                <w:sz w:val="24"/>
                <w:szCs w:val="24"/>
              </w:rPr>
              <w:t>Skills</w:t>
            </w:r>
          </w:p>
        </w:tc>
        <w:tc>
          <w:tcPr>
            <w:tcW w:w="11245" w:type="dxa"/>
          </w:tcPr>
          <w:p w14:paraId="00000053" w14:textId="2C0164A4" w:rsidR="009F4D5A" w:rsidRPr="0073321E" w:rsidRDefault="00B938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does the paraprofessional currently support the student within the general education environment and activities? </w:t>
            </w:r>
          </w:p>
        </w:tc>
      </w:tr>
      <w:tr w:rsidR="009F4D5A" w14:paraId="74EC582C" w14:textId="77777777">
        <w:tc>
          <w:tcPr>
            <w:tcW w:w="1705" w:type="dxa"/>
          </w:tcPr>
          <w:p w14:paraId="00000054" w14:textId="77777777" w:rsidR="009F4D5A" w:rsidRDefault="00B9381D" w:rsidP="0073321E">
            <w:pPr>
              <w:widowControl w:val="0"/>
              <w:spacing w:after="720"/>
              <w:rPr>
                <w:rFonts w:ascii="Times New Roman" w:eastAsia="Times New Roman" w:hAnsi="Times New Roman" w:cs="Times New Roman"/>
                <w:sz w:val="24"/>
                <w:szCs w:val="24"/>
              </w:rPr>
            </w:pPr>
            <w:r>
              <w:rPr>
                <w:rFonts w:ascii="Times New Roman" w:eastAsia="Times New Roman" w:hAnsi="Times New Roman" w:cs="Times New Roman"/>
                <w:sz w:val="24"/>
                <w:szCs w:val="24"/>
              </w:rPr>
              <w:t>Mindsets</w:t>
            </w:r>
          </w:p>
        </w:tc>
        <w:tc>
          <w:tcPr>
            <w:tcW w:w="11245" w:type="dxa"/>
          </w:tcPr>
          <w:p w14:paraId="00000057" w14:textId="4C7EBFFE" w:rsidR="009F4D5A" w:rsidRPr="0073321E" w:rsidRDefault="00B938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paraprofessional’s views, motivations, and concerns on promoting inclusion and engaging peers?</w:t>
            </w:r>
          </w:p>
        </w:tc>
      </w:tr>
      <w:tr w:rsidR="009F4D5A" w14:paraId="29FF8A92" w14:textId="77777777">
        <w:tc>
          <w:tcPr>
            <w:tcW w:w="1705" w:type="dxa"/>
          </w:tcPr>
          <w:p w14:paraId="00000058" w14:textId="77777777" w:rsidR="009F4D5A" w:rsidRDefault="00B9381D" w:rsidP="0073321E">
            <w:pPr>
              <w:widowControl w:val="0"/>
              <w:spacing w:after="720"/>
              <w:rPr>
                <w:rFonts w:ascii="Times New Roman" w:eastAsia="Times New Roman" w:hAnsi="Times New Roman" w:cs="Times New Roman"/>
                <w:sz w:val="24"/>
                <w:szCs w:val="24"/>
              </w:rPr>
            </w:pPr>
            <w:r>
              <w:rPr>
                <w:rFonts w:ascii="Times New Roman" w:eastAsia="Times New Roman" w:hAnsi="Times New Roman" w:cs="Times New Roman"/>
                <w:sz w:val="24"/>
                <w:szCs w:val="24"/>
              </w:rPr>
              <w:t>Support needs</w:t>
            </w:r>
          </w:p>
        </w:tc>
        <w:tc>
          <w:tcPr>
            <w:tcW w:w="11245" w:type="dxa"/>
          </w:tcPr>
          <w:p w14:paraId="0000005B" w14:textId="35985A00" w:rsidR="009F4D5A" w:rsidRPr="0073321E" w:rsidRDefault="00B9381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training might the adults need to support participation and engagement with the general education environment and activities, inclusive of peer engagement? How will the paraprofessional evaluate and monitor their own progress? What feedback will the paraprofessional receive and benefit from? </w:t>
            </w:r>
          </w:p>
        </w:tc>
      </w:tr>
    </w:tbl>
    <w:p w14:paraId="0000005C" w14:textId="77777777" w:rsidR="009F4D5A" w:rsidRDefault="009F4D5A" w:rsidP="00B9381D">
      <w:pPr>
        <w:tabs>
          <w:tab w:val="left" w:pos="2697"/>
        </w:tabs>
        <w:spacing w:after="0" w:line="240" w:lineRule="auto"/>
        <w:rPr>
          <w:rFonts w:ascii="Times New Roman" w:eastAsia="Times New Roman" w:hAnsi="Times New Roman" w:cs="Times New Roman"/>
          <w:sz w:val="24"/>
          <w:szCs w:val="24"/>
        </w:rPr>
      </w:pPr>
    </w:p>
    <w:sectPr w:rsidR="009F4D5A">
      <w:pgSz w:w="15840" w:h="12240" w:orient="landscape"/>
      <w:pgMar w:top="1440" w:right="1440" w:bottom="87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D5A"/>
    <w:rsid w:val="001A6EE3"/>
    <w:rsid w:val="001B0514"/>
    <w:rsid w:val="00724E00"/>
    <w:rsid w:val="0073321E"/>
    <w:rsid w:val="009F4D5A"/>
    <w:rsid w:val="00B9381D"/>
    <w:rsid w:val="00CD2537"/>
    <w:rsid w:val="00FA01A6"/>
    <w:rsid w:val="00FB3311"/>
    <w:rsid w:val="00FE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92ED2"/>
  <w15:docId w15:val="{E06EE6D5-0DA8-FF41-A681-CEBDA149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76C"/>
  </w:style>
  <w:style w:type="paragraph" w:styleId="Heading1">
    <w:name w:val="heading 1"/>
    <w:basedOn w:val="Normal"/>
    <w:next w:val="Normal"/>
    <w:uiPriority w:val="9"/>
    <w:qFormat/>
    <w:rsid w:val="001A6EE3"/>
    <w:pPr>
      <w:widowControl w:val="0"/>
      <w:spacing w:after="0" w:line="240" w:lineRule="auto"/>
      <w:outlineLvl w:val="0"/>
    </w:pPr>
    <w:rPr>
      <w:rFonts w:ascii="Times New Roman" w:eastAsia="Times New Roman" w:hAnsi="Times New Roman" w:cs="Times New Roman"/>
      <w:b/>
      <w:bCs/>
      <w:iCs/>
      <w:sz w:val="24"/>
      <w:szCs w:val="24"/>
    </w:rPr>
  </w:style>
  <w:style w:type="paragraph" w:styleId="Heading2">
    <w:name w:val="heading 2"/>
    <w:basedOn w:val="Normal"/>
    <w:next w:val="Normal"/>
    <w:uiPriority w:val="9"/>
    <w:unhideWhenUsed/>
    <w:qFormat/>
    <w:rsid w:val="00B9381D"/>
    <w:pPr>
      <w:widowControl w:val="0"/>
      <w:spacing w:before="240" w:after="0" w:line="240" w:lineRule="auto"/>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C14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476C"/>
    <w:rPr>
      <w:sz w:val="16"/>
      <w:szCs w:val="16"/>
    </w:rPr>
  </w:style>
  <w:style w:type="paragraph" w:styleId="CommentText">
    <w:name w:val="annotation text"/>
    <w:basedOn w:val="Normal"/>
    <w:link w:val="CommentTextChar"/>
    <w:uiPriority w:val="99"/>
    <w:unhideWhenUsed/>
    <w:rsid w:val="00C1476C"/>
    <w:pPr>
      <w:spacing w:line="240" w:lineRule="auto"/>
    </w:pPr>
    <w:rPr>
      <w:sz w:val="20"/>
      <w:szCs w:val="20"/>
    </w:rPr>
  </w:style>
  <w:style w:type="character" w:customStyle="1" w:styleId="CommentTextChar">
    <w:name w:val="Comment Text Char"/>
    <w:basedOn w:val="DefaultParagraphFont"/>
    <w:link w:val="CommentText"/>
    <w:uiPriority w:val="99"/>
    <w:rsid w:val="00C1476C"/>
    <w:rPr>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73321E"/>
    <w:rPr>
      <w:b/>
      <w:bCs/>
    </w:rPr>
  </w:style>
  <w:style w:type="character" w:customStyle="1" w:styleId="CommentSubjectChar">
    <w:name w:val="Comment Subject Char"/>
    <w:basedOn w:val="CommentTextChar"/>
    <w:link w:val="CommentSubject"/>
    <w:uiPriority w:val="99"/>
    <w:semiHidden/>
    <w:rsid w:val="007332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pq5gpTnr4kmxGky8tfwebjKqw==">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Figure 2. Paraprofessional Facilitation Planning Sheet  </vt:lpstr>
    </vt:vector>
  </TitlesOfParts>
  <Manager/>
  <Company/>
  <LinksUpToDate>false</LinksUpToDate>
  <CharactersWithSpaces>2003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Figure 2. Paraprofessional Facilitation Planning Sheet  </dc:title>
  <dc:subject/>
  <dc:creator>Yun-Ching Chung</dc:creator>
  <cp:keywords/>
  <dc:description/>
  <cp:lastModifiedBy>Shawn C Lawler</cp:lastModifiedBy>
  <cp:revision>7</cp:revision>
  <dcterms:created xsi:type="dcterms:W3CDTF">2021-10-19T17:21:00Z</dcterms:created>
  <dcterms:modified xsi:type="dcterms:W3CDTF">2021-10-26T17:09:00Z</dcterms:modified>
  <cp:category/>
</cp:coreProperties>
</file>