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2A0E" w14:textId="77777777" w:rsidR="00AA6D0A" w:rsidRDefault="00E10A0C" w:rsidP="00B60B95">
      <w:pPr>
        <w:spacing w:after="840"/>
        <w:jc w:val="center"/>
        <w:rPr>
          <w:color w:val="7030A0"/>
          <w:sz w:val="120"/>
          <w:szCs w:val="120"/>
        </w:rPr>
        <w:sectPr w:rsidR="00AA6D0A" w:rsidSect="00B60B95">
          <w:headerReference w:type="default" r:id="rId7"/>
          <w:footerReference w:type="default" r:id="rId8"/>
          <w:footerReference w:type="first" r:id="rId9"/>
          <w:pgSz w:w="15840" w:h="12240" w:orient="landscape"/>
          <w:pgMar w:top="1440" w:right="1440" w:bottom="1008" w:left="1728" w:header="0" w:footer="720" w:gutter="0"/>
          <w:pgNumType w:start="1"/>
          <w:cols w:space="720"/>
          <w:titlePg/>
          <w:docGrid w:linePitch="299"/>
        </w:sectPr>
      </w:pPr>
      <w:r w:rsidRPr="00E8547E">
        <w:rPr>
          <w:noProof/>
        </w:rPr>
        <w:drawing>
          <wp:inline distT="0" distB="0" distL="0" distR="0" wp14:anchorId="4BFCCFFF" wp14:editId="2B379B29">
            <wp:extent cx="2647950" cy="1130935"/>
            <wp:effectExtent l="0" t="0" r="6350" b="0"/>
            <wp:docPr id="11" name="image4.jpg" descr="TIES Center Logo"/>
            <wp:cNvGraphicFramePr/>
            <a:graphic xmlns:a="http://schemas.openxmlformats.org/drawingml/2006/main">
              <a:graphicData uri="http://schemas.openxmlformats.org/drawingml/2006/picture">
                <pic:pic xmlns:pic="http://schemas.openxmlformats.org/drawingml/2006/picture">
                  <pic:nvPicPr>
                    <pic:cNvPr id="0" name="image4.jpg" descr="TIES Center Logo"/>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p>
    <w:p w14:paraId="6375364D" w14:textId="7D865918" w:rsidR="008132AC" w:rsidRPr="00AA6D0A" w:rsidRDefault="00606DC5" w:rsidP="00AA6D0A">
      <w:pPr>
        <w:pStyle w:val="Heading1"/>
        <w:spacing w:before="0"/>
      </w:pPr>
      <w:r>
        <w:t>DISTRICT</w:t>
      </w:r>
      <w:r w:rsidR="00E10A0C" w:rsidRPr="00AA6D0A">
        <w:t xml:space="preserve"> RISE Part 1:</w:t>
      </w:r>
    </w:p>
    <w:p w14:paraId="64A0B471" w14:textId="6DE7265E" w:rsidR="008132AC" w:rsidRPr="00AA6D0A" w:rsidRDefault="00E10A0C" w:rsidP="00AA6D0A">
      <w:pPr>
        <w:pStyle w:val="Heading1"/>
        <w:spacing w:before="0"/>
      </w:pPr>
      <w:r w:rsidRPr="00AA6D0A">
        <w:t>Focus Area Reflection</w:t>
      </w:r>
    </w:p>
    <w:p w14:paraId="3FE8EB5B" w14:textId="092C88C3" w:rsidR="00CF6346" w:rsidRPr="000E0CF5" w:rsidRDefault="00CF6346" w:rsidP="0064139F">
      <w:pPr>
        <w:ind w:right="432"/>
        <w:rPr>
          <w:rFonts w:asciiTheme="majorHAnsi" w:hAnsiTheme="majorHAnsi" w:cstheme="majorHAnsi"/>
        </w:rPr>
      </w:pPr>
      <w:bookmarkStart w:id="0" w:name="_Hlk99018814"/>
      <w:r w:rsidRPr="000E0CF5">
        <w:rPr>
          <w:rFonts w:asciiTheme="majorHAnsi" w:hAnsiTheme="majorHAnsi" w:cstheme="majorHAnsi"/>
        </w:rPr>
        <w:t xml:space="preserve">Ryndak, D. L., Taub, D., &amp; McDaid, P. (2022). Reflecting on Inclusive Systems of Education: </w:t>
      </w:r>
      <w:r w:rsidR="00606DC5">
        <w:rPr>
          <w:rFonts w:asciiTheme="majorHAnsi" w:hAnsiTheme="majorHAnsi" w:cstheme="majorHAnsi"/>
        </w:rPr>
        <w:t>District</w:t>
      </w:r>
      <w:r w:rsidRPr="000E0CF5">
        <w:rPr>
          <w:rFonts w:asciiTheme="majorHAnsi" w:hAnsiTheme="majorHAnsi" w:cstheme="majorHAnsi"/>
        </w:rPr>
        <w:t xml:space="preserve"> Level. TIES National Technical Assistance Center, University of Minnesota.</w:t>
      </w:r>
    </w:p>
    <w:p w14:paraId="6599D65A" w14:textId="77777777" w:rsidR="00CF6346" w:rsidRPr="000E0CF5" w:rsidRDefault="00CF6346" w:rsidP="008A1F0A">
      <w:pPr>
        <w:spacing w:before="240"/>
        <w:ind w:right="432"/>
        <w:rPr>
          <w:rFonts w:asciiTheme="majorHAnsi" w:hAnsiTheme="majorHAnsi" w:cstheme="majorHAnsi"/>
        </w:rPr>
      </w:pPr>
      <w:r w:rsidRPr="000E0CF5">
        <w:rPr>
          <w:rFonts w:asciiTheme="majorHAnsi" w:hAnsiTheme="majorHAnsi" w:cstheme="majorHAnsi"/>
        </w:rPr>
        <w:t>Author Notes:</w:t>
      </w:r>
    </w:p>
    <w:p w14:paraId="59C121CC" w14:textId="77777777" w:rsidR="00CF6346" w:rsidRPr="000E0CF5" w:rsidRDefault="00CF6346" w:rsidP="0064139F">
      <w:pPr>
        <w:pStyle w:val="Default"/>
        <w:ind w:right="432"/>
        <w:rPr>
          <w:rFonts w:asciiTheme="majorHAnsi" w:hAnsiTheme="majorHAnsi" w:cstheme="majorHAnsi"/>
          <w:sz w:val="22"/>
          <w:szCs w:val="22"/>
        </w:rPr>
      </w:pPr>
      <w:r w:rsidRPr="000E0CF5">
        <w:rPr>
          <w:rFonts w:asciiTheme="majorHAnsi" w:hAnsiTheme="majorHAnsi" w:cstheme="majorHAnsi"/>
          <w:sz w:val="22"/>
          <w:szCs w:val="22"/>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0E0CF5">
        <w:rPr>
          <w:rFonts w:asciiTheme="majorHAnsi" w:hAnsiTheme="majorHAnsi" w:cstheme="majorHAnsi"/>
          <w:sz w:val="22"/>
          <w:szCs w:val="22"/>
        </w:rPr>
        <w:t>H326Y170004</w:t>
      </w:r>
      <w:r w:rsidRPr="000E0CF5">
        <w:rPr>
          <w:rFonts w:asciiTheme="majorHAnsi" w:hAnsiTheme="majorHAnsi" w:cstheme="majorHAnsi"/>
          <w:sz w:val="22"/>
          <w:szCs w:val="22"/>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57B7CE8C" w14:textId="4EC66B70" w:rsidR="00CF6346" w:rsidRPr="000E0CF5" w:rsidRDefault="00CF6346" w:rsidP="008A1F0A">
      <w:pPr>
        <w:spacing w:before="240"/>
        <w:ind w:right="432"/>
        <w:rPr>
          <w:rFonts w:asciiTheme="majorHAnsi" w:hAnsiTheme="majorHAnsi" w:cstheme="majorHAnsi"/>
        </w:rPr>
      </w:pPr>
      <w:r w:rsidRPr="000E0CF5">
        <w:rPr>
          <w:rStyle w:val="FootnoteReference"/>
          <w:rFonts w:asciiTheme="majorHAnsi" w:hAnsiTheme="majorHAnsi" w:cstheme="majorHAnsi"/>
        </w:rPr>
        <w:t>2</w:t>
      </w:r>
      <w:r w:rsidRPr="000E0CF5">
        <w:rPr>
          <w:rFonts w:asciiTheme="majorHAnsi" w:hAnsiTheme="majorHAnsi" w:cstheme="majorHAnsi"/>
        </w:rPr>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0"/>
    </w:p>
    <w:p w14:paraId="6C20B4B8" w14:textId="7D880A4A" w:rsidR="00BE6A56" w:rsidRPr="0082184B" w:rsidRDefault="00606DC5" w:rsidP="0082184B">
      <w:pPr>
        <w:pStyle w:val="Heading2"/>
        <w:ind w:right="-378"/>
      </w:pPr>
      <w:r>
        <w:lastRenderedPageBreak/>
        <w:t>DISTRICT</w:t>
      </w:r>
      <w:r w:rsidR="00E10A0C" w:rsidRPr="0082184B">
        <w:t xml:space="preserve"> RISE Part 1:</w:t>
      </w:r>
      <w:r w:rsidR="00400507">
        <w:t xml:space="preserve"> </w:t>
      </w:r>
      <w:r w:rsidR="00E10A0C" w:rsidRPr="0082184B">
        <w:t xml:space="preserve"> Focus Area Reflection</w:t>
      </w:r>
    </w:p>
    <w:p w14:paraId="6EA1EF59" w14:textId="219F83AC" w:rsidR="001E7ED0" w:rsidRPr="00293531" w:rsidRDefault="001E7ED0" w:rsidP="00B60B95">
      <w:pPr>
        <w:widowControl w:val="0"/>
        <w:pBdr>
          <w:top w:val="nil"/>
          <w:left w:val="nil"/>
          <w:bottom w:val="nil"/>
          <w:right w:val="nil"/>
          <w:between w:val="nil"/>
        </w:pBdr>
        <w:ind w:left="29" w:right="259"/>
        <w:rPr>
          <w:rFonts w:asciiTheme="majorHAnsi" w:eastAsia="Times New Roman" w:hAnsiTheme="majorHAnsi" w:cstheme="majorHAnsi"/>
          <w:sz w:val="36"/>
          <w:szCs w:val="36"/>
        </w:rPr>
      </w:pPr>
      <w:r w:rsidRPr="00293531">
        <w:rPr>
          <w:rFonts w:asciiTheme="majorHAnsi" w:eastAsia="Times New Roman" w:hAnsiTheme="majorHAnsi" w:cstheme="majorHAnsi"/>
          <w:sz w:val="36"/>
          <w:szCs w:val="36"/>
        </w:rPr>
        <w:t xml:space="preserve">The RISE Part 1 provides your team with the opportunity to reflect on and discuss </w:t>
      </w:r>
      <w:r w:rsidRPr="00293531">
        <w:rPr>
          <w:rFonts w:asciiTheme="majorHAnsi" w:eastAsia="Times New Roman" w:hAnsiTheme="majorHAnsi" w:cstheme="majorHAnsi"/>
          <w:color w:val="2F333A"/>
          <w:sz w:val="36"/>
          <w:szCs w:val="36"/>
        </w:rPr>
        <w:t>the “big ideas</w:t>
      </w:r>
      <w:r w:rsidRPr="00293531">
        <w:rPr>
          <w:rFonts w:asciiTheme="majorHAnsi" w:eastAsia="Times New Roman" w:hAnsiTheme="majorHAnsi" w:cstheme="majorHAnsi"/>
          <w:sz w:val="36"/>
          <w:szCs w:val="36"/>
        </w:rPr>
        <w:t xml:space="preserve">” of inclusive education. These ideas are organized into 4 Focus Areas (i.e., Placement and Settings, General Education Curriculum Content and Access, Instructional Practices, and Student and System Outcomes). Your team will discuss and rate your system’s current practices for each Focus Area and then choose 1 or 2 Focus Areas you want to address first. </w:t>
      </w:r>
    </w:p>
    <w:p w14:paraId="0B52444D" w14:textId="13E2898E" w:rsidR="00BE6A56" w:rsidRPr="00E8547E" w:rsidRDefault="00293531">
      <w:pPr>
        <w:widowControl w:val="0"/>
        <w:pBdr>
          <w:top w:val="nil"/>
          <w:left w:val="nil"/>
          <w:bottom w:val="nil"/>
          <w:right w:val="nil"/>
          <w:between w:val="nil"/>
        </w:pBdr>
        <w:spacing w:before="1513" w:line="240" w:lineRule="auto"/>
        <w:ind w:left="19"/>
        <w:rPr>
          <w:rFonts w:ascii="Times New Roman" w:hAnsi="Times New Roman" w:cs="Times New Roman"/>
          <w:sz w:val="36"/>
          <w:szCs w:val="36"/>
        </w:rPr>
      </w:pPr>
      <w:r>
        <w:rPr>
          <w:rFonts w:ascii="Times New Roman" w:hAnsi="Times New Roman" w:cs="Times New Roman"/>
          <w:noProof/>
          <w:sz w:val="36"/>
          <w:szCs w:val="36"/>
        </w:rPr>
        <w:drawing>
          <wp:inline distT="0" distB="0" distL="0" distR="0" wp14:anchorId="74C3D869" wp14:editId="6F469360">
            <wp:extent cx="8046720" cy="1412240"/>
            <wp:effectExtent l="0" t="0" r="508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046720" cy="1412240"/>
                    </a:xfrm>
                    <a:prstGeom prst="rect">
                      <a:avLst/>
                    </a:prstGeom>
                  </pic:spPr>
                </pic:pic>
              </a:graphicData>
            </a:graphic>
          </wp:inline>
        </w:drawing>
      </w:r>
    </w:p>
    <w:p w14:paraId="21BD5A3A" w14:textId="16076114" w:rsidR="001637C8" w:rsidRDefault="001637C8" w:rsidP="0082184B">
      <w:pPr>
        <w:ind w:left="-180"/>
        <w:rPr>
          <w:rFonts w:ascii="Times New Roman" w:hAnsi="Times New Roman" w:cs="Times New Roman"/>
          <w:b/>
          <w:color w:val="674EA7"/>
          <w:sz w:val="24"/>
          <w:szCs w:val="24"/>
        </w:rPr>
      </w:pPr>
      <w:r>
        <w:rPr>
          <w:rFonts w:ascii="Times New Roman" w:hAnsi="Times New Roman" w:cs="Times New Roman"/>
          <w:b/>
          <w:color w:val="674EA7"/>
          <w:sz w:val="24"/>
          <w:szCs w:val="24"/>
        </w:rPr>
        <w:br w:type="page"/>
      </w:r>
    </w:p>
    <w:p w14:paraId="783B32A4" w14:textId="25714F97" w:rsidR="001637C8" w:rsidRPr="00CF6346" w:rsidRDefault="001637C8" w:rsidP="0056516D">
      <w:pPr>
        <w:pStyle w:val="Heading2"/>
        <w:ind w:left="-720" w:right="-468"/>
      </w:pPr>
      <w:r w:rsidRPr="00CF6346">
        <w:lastRenderedPageBreak/>
        <w:t>RISE Part 1:</w:t>
      </w:r>
      <w:r w:rsidR="007B29FF">
        <w:t xml:space="preserve"> </w:t>
      </w:r>
      <w:r w:rsidRPr="00CF6346">
        <w:t xml:space="preserve"> Today’s Agenda </w:t>
      </w:r>
    </w:p>
    <w:p w14:paraId="689CEF73" w14:textId="77777777" w:rsidR="004C00A2" w:rsidRPr="00293531" w:rsidRDefault="004C00A2" w:rsidP="004C00A2">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pPr>
      <w:r w:rsidRPr="00293531">
        <w:rPr>
          <w:rFonts w:cstheme="majorHAnsi"/>
          <w:sz w:val="36"/>
          <w:szCs w:val="36"/>
        </w:rPr>
        <w:t xml:space="preserve">Read the RISE Frame of Reference and consider it in all conversations. </w:t>
      </w:r>
    </w:p>
    <w:p w14:paraId="3F06AA70" w14:textId="77777777" w:rsidR="00024FE2" w:rsidRPr="00293531" w:rsidRDefault="00024FE2" w:rsidP="00024FE2">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pPr>
      <w:r w:rsidRPr="00293531">
        <w:rPr>
          <w:rFonts w:cstheme="majorHAnsi"/>
          <w:sz w:val="36"/>
          <w:szCs w:val="36"/>
        </w:rPr>
        <w:t xml:space="preserve">Reflect on </w:t>
      </w:r>
      <w:r>
        <w:rPr>
          <w:rFonts w:cstheme="majorHAnsi"/>
          <w:sz w:val="36"/>
          <w:szCs w:val="36"/>
        </w:rPr>
        <w:t xml:space="preserve">features of inclusive education within </w:t>
      </w:r>
      <w:r w:rsidRPr="00293531">
        <w:rPr>
          <w:rFonts w:cstheme="majorHAnsi"/>
          <w:sz w:val="36"/>
          <w:szCs w:val="36"/>
        </w:rPr>
        <w:t xml:space="preserve">each Focus Area and: </w:t>
      </w:r>
    </w:p>
    <w:p w14:paraId="7DC55623" w14:textId="77777777" w:rsidR="00024FE2" w:rsidRPr="00293531" w:rsidRDefault="00024FE2" w:rsidP="00024FE2">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 xml:space="preserve">make connections to the TIES outcomes, </w:t>
      </w:r>
    </w:p>
    <w:p w14:paraId="1686798C" w14:textId="77777777" w:rsidR="00024FE2" w:rsidRPr="00293531" w:rsidRDefault="00024FE2" w:rsidP="00024FE2">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identify positive examples of the focus area in your system,</w:t>
      </w:r>
    </w:p>
    <w:p w14:paraId="3FF1BB03" w14:textId="77777777" w:rsidR="00024FE2" w:rsidRPr="00293531" w:rsidRDefault="00024FE2" w:rsidP="00024FE2">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identify areas for improvement in your system, and</w:t>
      </w:r>
    </w:p>
    <w:p w14:paraId="37A0430C" w14:textId="77777777" w:rsidR="00024FE2" w:rsidRPr="00293531" w:rsidRDefault="00024FE2" w:rsidP="00024FE2">
      <w:pPr>
        <w:pStyle w:val="ListParagraph"/>
        <w:widowControl w:val="0"/>
        <w:numPr>
          <w:ilvl w:val="1"/>
          <w:numId w:val="4"/>
        </w:numPr>
        <w:pBdr>
          <w:top w:val="nil"/>
          <w:left w:val="nil"/>
          <w:bottom w:val="nil"/>
          <w:right w:val="nil"/>
          <w:between w:val="nil"/>
        </w:pBdr>
        <w:spacing w:line="259" w:lineRule="auto"/>
        <w:ind w:left="1800" w:firstLine="0"/>
        <w:rPr>
          <w:rFonts w:cstheme="majorHAnsi"/>
          <w:sz w:val="36"/>
          <w:szCs w:val="36"/>
        </w:rPr>
      </w:pPr>
      <w:r w:rsidRPr="00293531">
        <w:rPr>
          <w:rFonts w:cstheme="majorHAnsi"/>
          <w:sz w:val="36"/>
          <w:szCs w:val="36"/>
        </w:rPr>
        <w:t xml:space="preserve">rate your system’s current </w:t>
      </w:r>
      <w:r>
        <w:rPr>
          <w:rFonts w:cstheme="majorHAnsi"/>
          <w:sz w:val="36"/>
          <w:szCs w:val="36"/>
        </w:rPr>
        <w:t>level of practice across features</w:t>
      </w:r>
      <w:r w:rsidRPr="00293531">
        <w:rPr>
          <w:rFonts w:cstheme="majorHAnsi"/>
          <w:sz w:val="36"/>
          <w:szCs w:val="36"/>
        </w:rPr>
        <w:t>.</w:t>
      </w:r>
    </w:p>
    <w:p w14:paraId="1D03C210" w14:textId="77777777" w:rsidR="004C00A2" w:rsidRPr="00293531" w:rsidRDefault="004C00A2" w:rsidP="004C00A2">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pPr>
      <w:r w:rsidRPr="00293531">
        <w:rPr>
          <w:rFonts w:cstheme="majorHAnsi"/>
          <w:sz w:val="36"/>
          <w:szCs w:val="36"/>
        </w:rPr>
        <w:t>Rank the Focus Areas to identify 1 or 2 for a more in-depth reflection in RISE Part 2.</w:t>
      </w:r>
    </w:p>
    <w:p w14:paraId="34389191" w14:textId="77777777" w:rsidR="004C00A2" w:rsidRPr="00293531" w:rsidRDefault="004C00A2" w:rsidP="004C00A2">
      <w:pPr>
        <w:pStyle w:val="ListParagraph"/>
        <w:widowControl w:val="0"/>
        <w:numPr>
          <w:ilvl w:val="0"/>
          <w:numId w:val="4"/>
        </w:numPr>
        <w:pBdr>
          <w:top w:val="nil"/>
          <w:left w:val="nil"/>
          <w:bottom w:val="nil"/>
          <w:right w:val="nil"/>
          <w:between w:val="nil"/>
        </w:pBdr>
        <w:spacing w:line="259" w:lineRule="auto"/>
        <w:ind w:left="1080" w:hanging="1080"/>
        <w:rPr>
          <w:rFonts w:cstheme="majorHAnsi"/>
          <w:sz w:val="36"/>
          <w:szCs w:val="36"/>
        </w:rPr>
        <w:sectPr w:rsidR="004C00A2" w:rsidRPr="00293531" w:rsidSect="00AA6D0A">
          <w:type w:val="continuous"/>
          <w:pgSz w:w="15840" w:h="12240" w:orient="landscape"/>
          <w:pgMar w:top="1440" w:right="1440" w:bottom="1008" w:left="1728" w:header="0" w:footer="720" w:gutter="0"/>
          <w:pgNumType w:start="1"/>
          <w:cols w:space="720"/>
          <w:titlePg/>
          <w:docGrid w:linePitch="299"/>
        </w:sectPr>
      </w:pPr>
      <w:r w:rsidRPr="00293531">
        <w:rPr>
          <w:rFonts w:cstheme="majorHAnsi"/>
          <w:sz w:val="36"/>
          <w:szCs w:val="36"/>
        </w:rPr>
        <w:t>Review the list of potential stakeholders and add any others you might want to include in future meetings.</w:t>
      </w:r>
    </w:p>
    <w:p w14:paraId="43C55948" w14:textId="77777777" w:rsidR="0082184B" w:rsidRPr="00D90861" w:rsidRDefault="0082184B" w:rsidP="0082184B">
      <w:r w:rsidRPr="00D90861">
        <w:rPr>
          <w:noProof/>
        </w:rPr>
        <w:lastRenderedPageBreak/>
        <w:drawing>
          <wp:inline distT="0" distB="0" distL="0" distR="0" wp14:anchorId="600CB75D" wp14:editId="62E35E19">
            <wp:extent cx="4551528" cy="6202908"/>
            <wp:effectExtent l="0" t="0" r="1905" b="7620"/>
            <wp:docPr id="7"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4FEE538" w14:textId="77777777" w:rsidR="0082184B" w:rsidRPr="006811E6" w:rsidRDefault="0082184B" w:rsidP="0082184B">
      <w:pPr>
        <w:pStyle w:val="Heading2"/>
        <w:ind w:right="450"/>
      </w:pPr>
      <w:r w:rsidRPr="006811E6">
        <w:t>RISE Frame of Reference:</w:t>
      </w:r>
    </w:p>
    <w:p w14:paraId="7B4B2D48" w14:textId="77777777" w:rsidR="00631859" w:rsidRPr="00631859" w:rsidRDefault="0082184B" w:rsidP="00631859">
      <w:pPr>
        <w:spacing w:after="200"/>
        <w:ind w:left="720" w:right="900"/>
        <w:rPr>
          <w:rFonts w:asciiTheme="majorHAnsi" w:hAnsiTheme="majorHAnsi" w:cstheme="majorHAnsi"/>
          <w:sz w:val="28"/>
          <w:szCs w:val="28"/>
        </w:rPr>
      </w:pPr>
      <w:r w:rsidRPr="000E0CF5">
        <w:rPr>
          <w:rFonts w:asciiTheme="majorHAnsi" w:eastAsia="Times New Roman" w:hAnsiTheme="majorHAnsi" w:cstheme="majorHAnsi"/>
          <w:color w:val="745FA8"/>
          <w:sz w:val="14"/>
          <w:szCs w:val="14"/>
        </w:rPr>
        <w:t xml:space="preserve"> </w:t>
      </w:r>
    </w:p>
    <w:p w14:paraId="41AC4273" w14:textId="09AE359B"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b/>
          <w:color w:val="745FA8"/>
          <w:sz w:val="32"/>
          <w:szCs w:val="32"/>
        </w:rPr>
        <w:t>“All means all”</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specifically includes all students with significant cognitive disabilities.</w:t>
      </w:r>
    </w:p>
    <w:p w14:paraId="087E1CF5" w14:textId="77777777"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b/>
          <w:color w:val="745FA8"/>
          <w:sz w:val="32"/>
          <w:szCs w:val="32"/>
        </w:rPr>
        <w:t>Placement</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is in same grade general education classes and other inclusive settings in neighborhood schools.</w:t>
      </w:r>
    </w:p>
    <w:p w14:paraId="69299B0C" w14:textId="77777777"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b/>
          <w:color w:val="745FA8"/>
          <w:sz w:val="32"/>
          <w:szCs w:val="32"/>
        </w:rPr>
        <w:t>Student-centered</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strengths-based approaches for inclusive education occur within the general education curriculum, classes, lessons, activities, and routines.</w:t>
      </w:r>
    </w:p>
    <w:p w14:paraId="7C2E1677" w14:textId="77777777" w:rsidR="0082184B" w:rsidRPr="000E0CF5" w:rsidRDefault="0082184B" w:rsidP="0082184B">
      <w:pPr>
        <w:numPr>
          <w:ilvl w:val="0"/>
          <w:numId w:val="14"/>
        </w:numPr>
        <w:spacing w:after="200"/>
        <w:ind w:right="900"/>
        <w:rPr>
          <w:rFonts w:asciiTheme="majorHAnsi" w:hAnsiTheme="majorHAnsi" w:cstheme="majorHAnsi"/>
          <w:sz w:val="28"/>
          <w:szCs w:val="28"/>
        </w:rPr>
      </w:pPr>
      <w:r w:rsidRPr="000E0CF5">
        <w:rPr>
          <w:rFonts w:asciiTheme="majorHAnsi" w:eastAsia="Times New Roman" w:hAnsiTheme="majorHAnsi" w:cstheme="majorHAnsi"/>
          <w:sz w:val="14"/>
          <w:szCs w:val="14"/>
        </w:rPr>
        <w:t xml:space="preserve"> </w:t>
      </w:r>
      <w:r w:rsidRPr="000E0CF5">
        <w:rPr>
          <w:rFonts w:asciiTheme="majorHAnsi" w:eastAsia="Times New Roman" w:hAnsiTheme="majorHAnsi" w:cstheme="majorHAnsi"/>
          <w:b/>
          <w:color w:val="745FA8"/>
          <w:sz w:val="32"/>
          <w:szCs w:val="32"/>
        </w:rPr>
        <w:t>Specially-designed instruction</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occurs within general education instruction, classes, activities, and routines.</w:t>
      </w:r>
    </w:p>
    <w:p w14:paraId="0F20BDC8" w14:textId="77777777" w:rsidR="0082184B" w:rsidRPr="000E0CF5" w:rsidRDefault="0082184B" w:rsidP="0082184B">
      <w:pPr>
        <w:numPr>
          <w:ilvl w:val="0"/>
          <w:numId w:val="14"/>
        </w:numPr>
        <w:spacing w:after="200"/>
        <w:ind w:right="900"/>
        <w:rPr>
          <w:rFonts w:asciiTheme="majorHAnsi" w:hAnsiTheme="majorHAnsi" w:cstheme="majorHAnsi"/>
          <w:sz w:val="28"/>
          <w:szCs w:val="28"/>
        </w:rPr>
        <w:sectPr w:rsidR="0082184B" w:rsidRPr="000E0CF5" w:rsidSect="0082184B">
          <w:pgSz w:w="15840" w:h="12240" w:orient="landscape"/>
          <w:pgMar w:top="720" w:right="720" w:bottom="720" w:left="720" w:header="0" w:footer="720" w:gutter="0"/>
          <w:cols w:num="2" w:space="720" w:equalWidth="0">
            <w:col w:w="6840" w:space="720"/>
            <w:col w:w="6840" w:space="0"/>
          </w:cols>
          <w:docGrid w:linePitch="299"/>
        </w:sectPr>
      </w:pPr>
      <w:r w:rsidRPr="000E0CF5">
        <w:rPr>
          <w:rFonts w:asciiTheme="majorHAnsi" w:eastAsia="Times New Roman" w:hAnsiTheme="majorHAnsi" w:cstheme="majorHAnsi"/>
          <w:b/>
          <w:color w:val="745FA8"/>
          <w:sz w:val="32"/>
          <w:szCs w:val="32"/>
        </w:rPr>
        <w:t>Barriers to inclusive education</w:t>
      </w:r>
      <w:r w:rsidRPr="000E0CF5">
        <w:rPr>
          <w:rFonts w:asciiTheme="majorHAnsi" w:eastAsia="Times New Roman" w:hAnsiTheme="majorHAnsi" w:cstheme="majorHAnsi"/>
          <w:color w:val="745FA8"/>
          <w:sz w:val="32"/>
          <w:szCs w:val="32"/>
        </w:rPr>
        <w:t xml:space="preserve"> </w:t>
      </w:r>
      <w:r w:rsidRPr="000E0CF5">
        <w:rPr>
          <w:rFonts w:asciiTheme="majorHAnsi" w:eastAsia="Times New Roman" w:hAnsiTheme="majorHAnsi" w:cstheme="majorHAnsi"/>
          <w:sz w:val="32"/>
          <w:szCs w:val="32"/>
        </w:rPr>
        <w:t>exist within systems and environments, not within students or staff.</w:t>
      </w:r>
    </w:p>
    <w:p w14:paraId="7223B450" w14:textId="05D24796" w:rsidR="00BE6A56" w:rsidRPr="008B5CB4" w:rsidRDefault="00E10A0C" w:rsidP="0082184B">
      <w:pPr>
        <w:pStyle w:val="Heading2"/>
        <w:ind w:left="-720" w:right="-378"/>
      </w:pPr>
      <w:r w:rsidRPr="008B5CB4">
        <w:lastRenderedPageBreak/>
        <w:t xml:space="preserve">Focus Area 1: </w:t>
      </w:r>
      <w:r w:rsidR="00F36C87">
        <w:t xml:space="preserve"> </w:t>
      </w:r>
      <w:r w:rsidRPr="008B5CB4">
        <w:t>Placement and Settings</w:t>
      </w:r>
    </w:p>
    <w:p w14:paraId="5957DEF2" w14:textId="62049447" w:rsidR="002A1BDA" w:rsidRPr="00F36C87"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F36C87">
        <w:rPr>
          <w:rFonts w:ascii="Calibri" w:hAnsi="Calibri" w:cs="Calibri"/>
          <w:sz w:val="23"/>
          <w:szCs w:val="23"/>
        </w:rPr>
        <w:t xml:space="preserve">To what extent does your </w:t>
      </w:r>
      <w:r w:rsidR="003C2B5D" w:rsidRPr="00F36C87">
        <w:rPr>
          <w:rFonts w:ascii="Calibri" w:hAnsi="Calibri" w:cs="Calibri"/>
          <w:b/>
          <w:bCs/>
          <w:sz w:val="23"/>
          <w:szCs w:val="23"/>
        </w:rPr>
        <w:t>d</w:t>
      </w:r>
      <w:r w:rsidR="00606DC5" w:rsidRPr="00F36C87">
        <w:rPr>
          <w:rFonts w:ascii="Calibri" w:hAnsi="Calibri" w:cs="Calibri"/>
          <w:b/>
          <w:bCs/>
          <w:sz w:val="23"/>
          <w:szCs w:val="23"/>
        </w:rPr>
        <w:t>istrict</w:t>
      </w:r>
      <w:r w:rsidRPr="00F36C87">
        <w:rPr>
          <w:rFonts w:ascii="Calibri" w:hAnsi="Calibri" w:cs="Calibri"/>
          <w:b/>
          <w:bCs/>
          <w:sz w:val="23"/>
          <w:szCs w:val="23"/>
        </w:rPr>
        <w:t xml:space="preserve"> mission </w:t>
      </w:r>
      <w:r w:rsidR="0057503E" w:rsidRPr="00F36C87">
        <w:rPr>
          <w:rFonts w:ascii="Calibri" w:hAnsi="Calibri" w:cs="Calibri"/>
          <w:b/>
          <w:bCs/>
          <w:sz w:val="23"/>
          <w:szCs w:val="23"/>
        </w:rPr>
        <w:t xml:space="preserve">and vision </w:t>
      </w:r>
      <w:r w:rsidRPr="00F36C87">
        <w:rPr>
          <w:rFonts w:ascii="Calibri" w:hAnsi="Calibri" w:cs="Calibri"/>
          <w:b/>
          <w:bCs/>
          <w:sz w:val="23"/>
          <w:szCs w:val="23"/>
        </w:rPr>
        <w:t>statement</w:t>
      </w:r>
      <w:r w:rsidR="0057503E" w:rsidRPr="00F36C87">
        <w:rPr>
          <w:rFonts w:ascii="Calibri" w:hAnsi="Calibri" w:cs="Calibri"/>
          <w:b/>
          <w:bCs/>
          <w:sz w:val="23"/>
          <w:szCs w:val="23"/>
        </w:rPr>
        <w:t>s,</w:t>
      </w:r>
      <w:r w:rsidRPr="00F36C87">
        <w:rPr>
          <w:rFonts w:ascii="Calibri" w:hAnsi="Calibri" w:cs="Calibri"/>
          <w:b/>
          <w:bCs/>
          <w:sz w:val="23"/>
          <w:szCs w:val="23"/>
        </w:rPr>
        <w:t xml:space="preserve"> and </w:t>
      </w:r>
      <w:r w:rsidRPr="00F36C87">
        <w:rPr>
          <w:rFonts w:ascii="Calibri" w:hAnsi="Calibri" w:cs="Calibri"/>
          <w:b/>
          <w:bCs/>
          <w:sz w:val="23"/>
          <w:szCs w:val="23"/>
          <w:lang w:val="da-DK"/>
        </w:rPr>
        <w:t>mindset</w:t>
      </w:r>
      <w:r w:rsidRPr="00F36C87">
        <w:rPr>
          <w:rFonts w:ascii="Calibri" w:hAnsi="Calibri" w:cs="Calibri"/>
          <w:sz w:val="23"/>
          <w:szCs w:val="23"/>
        </w:rPr>
        <w:t xml:space="preserve"> </w:t>
      </w:r>
      <w:r w:rsidR="008C098D" w:rsidRPr="00F36C87">
        <w:rPr>
          <w:rFonts w:ascii="Calibri" w:hAnsi="Calibri" w:cs="Calibri"/>
          <w:sz w:val="23"/>
          <w:szCs w:val="23"/>
        </w:rPr>
        <w:t>drive placement</w:t>
      </w:r>
      <w:r w:rsidRPr="00F36C87">
        <w:rPr>
          <w:rFonts w:ascii="Calibri" w:hAnsi="Calibri" w:cs="Calibri"/>
          <w:sz w:val="23"/>
          <w:szCs w:val="23"/>
        </w:rPr>
        <w:t xml:space="preserve"> for students with significant cognitive disabilities (SwSCD) in their neighborhood schools and general education classes for 80% or more of the day?</w:t>
      </w:r>
    </w:p>
    <w:p w14:paraId="47016E6C" w14:textId="464C7CF1" w:rsidR="002A1BDA" w:rsidRPr="00F36C87"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F36C87">
        <w:rPr>
          <w:rFonts w:ascii="Calibri" w:hAnsi="Calibri" w:cs="Calibri"/>
          <w:sz w:val="23"/>
          <w:szCs w:val="23"/>
        </w:rPr>
        <w:t xml:space="preserve">To what extent do </w:t>
      </w:r>
      <w:r w:rsidRPr="00F36C87">
        <w:rPr>
          <w:rFonts w:ascii="Calibri" w:hAnsi="Calibri" w:cs="Calibri"/>
          <w:b/>
          <w:bCs/>
          <w:sz w:val="23"/>
          <w:szCs w:val="23"/>
        </w:rPr>
        <w:t>all</w:t>
      </w:r>
      <w:r w:rsidRPr="00F36C87">
        <w:rPr>
          <w:rFonts w:ascii="Calibri" w:hAnsi="Calibri" w:cs="Calibri"/>
          <w:sz w:val="23"/>
          <w:szCs w:val="23"/>
        </w:rPr>
        <w:t xml:space="preserve"> </w:t>
      </w:r>
      <w:r w:rsidR="003C2B5D" w:rsidRPr="00F36C87">
        <w:rPr>
          <w:rFonts w:ascii="Calibri" w:hAnsi="Calibri" w:cs="Calibri"/>
          <w:b/>
          <w:bCs/>
          <w:sz w:val="23"/>
          <w:szCs w:val="23"/>
        </w:rPr>
        <w:t>d</w:t>
      </w:r>
      <w:r w:rsidR="00606DC5" w:rsidRPr="00F36C87">
        <w:rPr>
          <w:rFonts w:ascii="Calibri" w:hAnsi="Calibri" w:cs="Calibri"/>
          <w:b/>
          <w:bCs/>
          <w:sz w:val="23"/>
          <w:szCs w:val="23"/>
        </w:rPr>
        <w:t>istrict</w:t>
      </w:r>
      <w:r w:rsidRPr="00F36C87">
        <w:rPr>
          <w:rFonts w:ascii="Calibri" w:hAnsi="Calibri" w:cs="Calibri"/>
          <w:b/>
          <w:bCs/>
          <w:sz w:val="23"/>
          <w:szCs w:val="23"/>
        </w:rPr>
        <w:t xml:space="preserve"> education leaders </w:t>
      </w:r>
      <w:r w:rsidR="008A1C79" w:rsidRPr="00F36C87">
        <w:rPr>
          <w:rFonts w:ascii="Calibri" w:hAnsi="Calibri" w:cs="Calibri"/>
          <w:b/>
          <w:bCs/>
          <w:sz w:val="23"/>
          <w:szCs w:val="23"/>
        </w:rPr>
        <w:t>ensure</w:t>
      </w:r>
      <w:r w:rsidRPr="00F36C87">
        <w:rPr>
          <w:rFonts w:ascii="Calibri" w:hAnsi="Calibri" w:cs="Calibri"/>
          <w:sz w:val="23"/>
          <w:szCs w:val="23"/>
        </w:rPr>
        <w:t xml:space="preserve"> policies, practices, and procedures increas</w:t>
      </w:r>
      <w:r w:rsidR="000324AF" w:rsidRPr="00F36C87">
        <w:rPr>
          <w:rFonts w:ascii="Calibri" w:hAnsi="Calibri" w:cs="Calibri"/>
          <w:sz w:val="23"/>
          <w:szCs w:val="23"/>
        </w:rPr>
        <w:t>e</w:t>
      </w:r>
      <w:r w:rsidRPr="00F36C87">
        <w:rPr>
          <w:rFonts w:ascii="Calibri" w:hAnsi="Calibri" w:cs="Calibri"/>
          <w:sz w:val="23"/>
          <w:szCs w:val="23"/>
        </w:rPr>
        <w:t xml:space="preserve"> placement</w:t>
      </w:r>
      <w:r w:rsidR="00FB5C87" w:rsidRPr="00F36C87">
        <w:rPr>
          <w:rFonts w:ascii="Calibri" w:hAnsi="Calibri" w:cs="Calibri"/>
          <w:sz w:val="23"/>
          <w:szCs w:val="23"/>
        </w:rPr>
        <w:t xml:space="preserve"> of SwSCD</w:t>
      </w:r>
      <w:r w:rsidRPr="00F36C87">
        <w:rPr>
          <w:rFonts w:ascii="Calibri" w:hAnsi="Calibri" w:cs="Calibri"/>
          <w:sz w:val="23"/>
          <w:szCs w:val="23"/>
        </w:rPr>
        <w:t xml:space="preserve"> in neighborhood schools and general education classes?</w:t>
      </w:r>
    </w:p>
    <w:p w14:paraId="72AC52FE" w14:textId="64A31835" w:rsidR="002A1BDA" w:rsidRPr="00F36C87"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F36C87">
        <w:rPr>
          <w:rFonts w:ascii="Calibri" w:hAnsi="Calibri" w:cs="Calibri"/>
          <w:sz w:val="23"/>
          <w:szCs w:val="23"/>
        </w:rPr>
        <w:t xml:space="preserve">To what extent </w:t>
      </w:r>
      <w:r w:rsidR="00C645AC" w:rsidRPr="00F36C87">
        <w:rPr>
          <w:rFonts w:ascii="Calibri" w:hAnsi="Calibri" w:cs="Calibri"/>
          <w:sz w:val="23"/>
          <w:szCs w:val="23"/>
        </w:rPr>
        <w:t>do</w:t>
      </w:r>
      <w:r w:rsidRPr="00F36C87">
        <w:rPr>
          <w:rFonts w:ascii="Calibri" w:hAnsi="Calibri" w:cs="Calibri"/>
          <w:sz w:val="23"/>
          <w:szCs w:val="23"/>
        </w:rPr>
        <w:t xml:space="preserve"> </w:t>
      </w:r>
      <w:r w:rsidR="000324AF" w:rsidRPr="00F36C87">
        <w:rPr>
          <w:rFonts w:ascii="Calibri" w:hAnsi="Calibri" w:cs="Calibri"/>
          <w:sz w:val="23"/>
          <w:szCs w:val="23"/>
        </w:rPr>
        <w:t>d</w:t>
      </w:r>
      <w:r w:rsidR="00606DC5" w:rsidRPr="00F36C87">
        <w:rPr>
          <w:rFonts w:ascii="Calibri" w:hAnsi="Calibri" w:cs="Calibri"/>
          <w:sz w:val="23"/>
          <w:szCs w:val="23"/>
        </w:rPr>
        <w:t>istrict</w:t>
      </w:r>
      <w:r w:rsidRPr="00F36C87">
        <w:rPr>
          <w:rFonts w:ascii="Calibri" w:hAnsi="Calibri" w:cs="Calibri"/>
          <w:sz w:val="23"/>
          <w:szCs w:val="23"/>
        </w:rPr>
        <w:t xml:space="preserve"> policies, practices, and procedures increas</w:t>
      </w:r>
      <w:r w:rsidR="00C645AC" w:rsidRPr="00F36C87">
        <w:rPr>
          <w:rFonts w:ascii="Calibri" w:hAnsi="Calibri" w:cs="Calibri"/>
          <w:sz w:val="23"/>
          <w:szCs w:val="23"/>
        </w:rPr>
        <w:t>e</w:t>
      </w:r>
      <w:r w:rsidRPr="00F36C87">
        <w:rPr>
          <w:rFonts w:ascii="Calibri" w:hAnsi="Calibri" w:cs="Calibri"/>
          <w:sz w:val="23"/>
          <w:szCs w:val="23"/>
        </w:rPr>
        <w:t xml:space="preserve"> the use of </w:t>
      </w:r>
      <w:r w:rsidRPr="00F36C87">
        <w:rPr>
          <w:rFonts w:ascii="Calibri" w:hAnsi="Calibri" w:cs="Calibri"/>
          <w:b/>
          <w:bCs/>
          <w:sz w:val="23"/>
          <w:szCs w:val="23"/>
        </w:rPr>
        <w:t>evidence-based practices</w:t>
      </w:r>
      <w:r w:rsidRPr="00F36C87">
        <w:rPr>
          <w:rFonts w:ascii="Calibri" w:hAnsi="Calibri" w:cs="Calibri"/>
          <w:sz w:val="23"/>
          <w:szCs w:val="23"/>
        </w:rPr>
        <w:t xml:space="preserve"> to provide effective</w:t>
      </w:r>
      <w:r w:rsidR="00E7202A" w:rsidRPr="00F36C87">
        <w:rPr>
          <w:rFonts w:ascii="Calibri" w:hAnsi="Calibri" w:cs="Calibri"/>
          <w:sz w:val="23"/>
          <w:szCs w:val="23"/>
        </w:rPr>
        <w:t xml:space="preserve"> supports and services for</w:t>
      </w:r>
      <w:r w:rsidRPr="00F36C87">
        <w:rPr>
          <w:rFonts w:ascii="Calibri" w:hAnsi="Calibri" w:cs="Calibri"/>
          <w:sz w:val="23"/>
          <w:szCs w:val="23"/>
        </w:rPr>
        <w:t xml:space="preserve"> instruction and engagement in general education settings for SwSCD?</w:t>
      </w:r>
    </w:p>
    <w:p w14:paraId="06B573E5" w14:textId="6A83647A" w:rsidR="002A1BDA" w:rsidRPr="00F36C87" w:rsidRDefault="002A1BDA" w:rsidP="002A1BDA">
      <w:pPr>
        <w:pStyle w:val="Body"/>
        <w:widowControl w:val="0"/>
        <w:numPr>
          <w:ilvl w:val="0"/>
          <w:numId w:val="19"/>
        </w:numPr>
        <w:spacing w:before="108" w:line="264" w:lineRule="auto"/>
        <w:ind w:left="-360" w:right="-378" w:hanging="360"/>
        <w:rPr>
          <w:rFonts w:ascii="Calibri" w:hAnsi="Calibri" w:cs="Calibri"/>
          <w:sz w:val="23"/>
          <w:szCs w:val="23"/>
        </w:rPr>
      </w:pPr>
      <w:r w:rsidRPr="00F36C87">
        <w:rPr>
          <w:rFonts w:ascii="Calibri" w:hAnsi="Calibri" w:cs="Calibri"/>
          <w:sz w:val="23"/>
          <w:szCs w:val="23"/>
        </w:rPr>
        <w:t xml:space="preserve">To what extent do the </w:t>
      </w:r>
      <w:r w:rsidR="000324AF" w:rsidRPr="00F36C87">
        <w:rPr>
          <w:rFonts w:ascii="Calibri" w:hAnsi="Calibri" w:cs="Calibri"/>
          <w:b/>
          <w:bCs/>
          <w:sz w:val="23"/>
          <w:szCs w:val="23"/>
        </w:rPr>
        <w:t>d</w:t>
      </w:r>
      <w:r w:rsidR="00606DC5" w:rsidRPr="00F36C87">
        <w:rPr>
          <w:rFonts w:ascii="Calibri" w:hAnsi="Calibri" w:cs="Calibri"/>
          <w:b/>
          <w:bCs/>
          <w:sz w:val="23"/>
          <w:szCs w:val="23"/>
        </w:rPr>
        <w:t>istrict</w:t>
      </w:r>
      <w:r w:rsidRPr="00F36C87">
        <w:rPr>
          <w:rFonts w:ascii="Calibri" w:hAnsi="Calibri" w:cs="Calibri"/>
          <w:b/>
          <w:bCs/>
          <w:sz w:val="23"/>
          <w:szCs w:val="23"/>
        </w:rPr>
        <w:t xml:space="preserve"> personnel practices</w:t>
      </w:r>
      <w:r w:rsidRPr="00F36C87">
        <w:rPr>
          <w:rFonts w:ascii="Calibri" w:hAnsi="Calibri" w:cs="Calibri"/>
          <w:sz w:val="23"/>
          <w:szCs w:val="23"/>
        </w:rPr>
        <w:t xml:space="preserve"> ensure the recruiting, training, and retaining of personnel </w:t>
      </w:r>
      <w:r w:rsidR="000F5AEC" w:rsidRPr="00F36C87">
        <w:rPr>
          <w:rFonts w:ascii="Calibri" w:hAnsi="Calibri" w:cs="Calibri"/>
          <w:sz w:val="23"/>
          <w:szCs w:val="23"/>
        </w:rPr>
        <w:t>who facilitate</w:t>
      </w:r>
      <w:r w:rsidR="00B619AA" w:rsidRPr="00F36C87">
        <w:rPr>
          <w:rFonts w:ascii="Calibri" w:hAnsi="Calibri" w:cs="Calibri"/>
          <w:sz w:val="23"/>
          <w:szCs w:val="23"/>
        </w:rPr>
        <w:t xml:space="preserve"> a </w:t>
      </w:r>
      <w:r w:rsidRPr="00F36C87">
        <w:rPr>
          <w:rFonts w:ascii="Calibri" w:hAnsi="Calibri" w:cs="Calibri"/>
          <w:sz w:val="23"/>
          <w:szCs w:val="23"/>
        </w:rPr>
        <w:t>system that results in placement of SwSCD in effective general education settings?</w:t>
      </w:r>
    </w:p>
    <w:p w14:paraId="6E01DA9A" w14:textId="01D6A529" w:rsidR="00326CAB" w:rsidRDefault="002A1BDA" w:rsidP="00326CAB">
      <w:pPr>
        <w:pStyle w:val="Body"/>
        <w:widowControl w:val="0"/>
        <w:numPr>
          <w:ilvl w:val="0"/>
          <w:numId w:val="19"/>
        </w:numPr>
        <w:spacing w:before="108" w:line="264" w:lineRule="auto"/>
        <w:ind w:left="-360" w:right="-378" w:hanging="360"/>
        <w:rPr>
          <w:rFonts w:ascii="Calibri" w:hAnsi="Calibri" w:cs="Calibri"/>
          <w:sz w:val="23"/>
          <w:szCs w:val="23"/>
        </w:rPr>
      </w:pPr>
      <w:r w:rsidRPr="00F36C87">
        <w:rPr>
          <w:rFonts w:ascii="Calibri" w:hAnsi="Calibri" w:cs="Calibri"/>
          <w:sz w:val="23"/>
          <w:szCs w:val="23"/>
        </w:rPr>
        <w:t xml:space="preserve">To what extent do the </w:t>
      </w:r>
      <w:r w:rsidR="000324AF" w:rsidRPr="00F36C87">
        <w:rPr>
          <w:rFonts w:ascii="Calibri" w:hAnsi="Calibri" w:cs="Calibri"/>
          <w:sz w:val="23"/>
          <w:szCs w:val="23"/>
        </w:rPr>
        <w:t>d</w:t>
      </w:r>
      <w:r w:rsidR="00606DC5" w:rsidRPr="00F36C87">
        <w:rPr>
          <w:rFonts w:ascii="Calibri" w:hAnsi="Calibri" w:cs="Calibri"/>
          <w:sz w:val="23"/>
          <w:szCs w:val="23"/>
        </w:rPr>
        <w:t>istrict</w:t>
      </w:r>
      <w:r w:rsidRPr="00F36C87">
        <w:rPr>
          <w:rFonts w:ascii="Calibri" w:hAnsi="Calibri" w:cs="Calibri"/>
          <w:sz w:val="23"/>
          <w:szCs w:val="23"/>
        </w:rPr>
        <w:t xml:space="preserve"> </w:t>
      </w:r>
      <w:r w:rsidR="00E61A61" w:rsidRPr="00F36C87">
        <w:rPr>
          <w:rFonts w:ascii="Calibri" w:hAnsi="Calibri" w:cs="Calibri"/>
          <w:sz w:val="23"/>
          <w:szCs w:val="23"/>
        </w:rPr>
        <w:t>leaders</w:t>
      </w:r>
      <w:r w:rsidRPr="00F36C87">
        <w:rPr>
          <w:rFonts w:ascii="Calibri" w:hAnsi="Calibri" w:cs="Calibri"/>
          <w:sz w:val="23"/>
          <w:szCs w:val="23"/>
        </w:rPr>
        <w:t xml:space="preserve"> </w:t>
      </w:r>
      <w:r w:rsidRPr="00F36C87">
        <w:rPr>
          <w:rFonts w:ascii="Calibri" w:hAnsi="Calibri" w:cs="Calibri"/>
          <w:b/>
          <w:bCs/>
          <w:sz w:val="23"/>
          <w:szCs w:val="23"/>
        </w:rPr>
        <w:t xml:space="preserve">evaluate, monitor, and improve their technical assistance </w:t>
      </w:r>
      <w:r w:rsidR="00B71B01" w:rsidRPr="00F36C87">
        <w:rPr>
          <w:rFonts w:ascii="Calibri" w:hAnsi="Calibri" w:cs="Calibri"/>
          <w:b/>
          <w:bCs/>
          <w:sz w:val="23"/>
          <w:szCs w:val="23"/>
        </w:rPr>
        <w:t>with coaching</w:t>
      </w:r>
      <w:r w:rsidRPr="00F36C87">
        <w:rPr>
          <w:rFonts w:ascii="Calibri" w:hAnsi="Calibri" w:cs="Calibri"/>
          <w:sz w:val="23"/>
          <w:szCs w:val="23"/>
        </w:rPr>
        <w:t xml:space="preserve"> to </w:t>
      </w:r>
      <w:r w:rsidR="00E61A61" w:rsidRPr="00F36C87">
        <w:rPr>
          <w:rFonts w:ascii="Calibri" w:hAnsi="Calibri" w:cs="Calibri"/>
          <w:sz w:val="23"/>
          <w:szCs w:val="23"/>
        </w:rPr>
        <w:t>schools</w:t>
      </w:r>
      <w:r w:rsidRPr="00F36C87">
        <w:rPr>
          <w:rFonts w:ascii="Calibri" w:hAnsi="Calibri" w:cs="Calibri"/>
          <w:sz w:val="23"/>
          <w:szCs w:val="23"/>
        </w:rPr>
        <w:t xml:space="preserve">, and increase placement of </w:t>
      </w:r>
      <w:r w:rsidR="0053279F" w:rsidRPr="00F36C87">
        <w:rPr>
          <w:rFonts w:ascii="Calibri" w:hAnsi="Calibri" w:cs="Calibri"/>
          <w:sz w:val="23"/>
          <w:szCs w:val="23"/>
        </w:rPr>
        <w:t>SwSCD</w:t>
      </w:r>
      <w:r w:rsidRPr="00F36C87">
        <w:rPr>
          <w:rFonts w:ascii="Calibri" w:hAnsi="Calibri" w:cs="Calibri"/>
          <w:sz w:val="23"/>
          <w:szCs w:val="23"/>
        </w:rPr>
        <w:t xml:space="preserve"> in effective general education settings? </w:t>
      </w:r>
    </w:p>
    <w:p w14:paraId="228AC600" w14:textId="77777777" w:rsidR="00F36C87" w:rsidRPr="00F36C87" w:rsidRDefault="00F36C87" w:rsidP="00F36C87">
      <w:pPr>
        <w:pStyle w:val="Body"/>
        <w:widowControl w:val="0"/>
        <w:spacing w:before="108" w:line="264" w:lineRule="auto"/>
        <w:ind w:left="-720" w:right="-378"/>
        <w:rPr>
          <w:rFonts w:ascii="Calibri" w:hAnsi="Calibri" w:cs="Calibri"/>
          <w:sz w:val="23"/>
          <w:szCs w:val="23"/>
        </w:rPr>
      </w:pP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353E49" w:rsidRPr="000E0CF5" w14:paraId="3BB46B13" w14:textId="77777777" w:rsidTr="00FF5E01">
        <w:trPr>
          <w:trHeight w:val="303"/>
          <w:tblHeader/>
        </w:trPr>
        <w:tc>
          <w:tcPr>
            <w:tcW w:w="2430" w:type="dxa"/>
            <w:vMerge w:val="restart"/>
            <w:shd w:val="clear" w:color="auto" w:fill="auto"/>
            <w:tcMar>
              <w:top w:w="100" w:type="dxa"/>
              <w:left w:w="100" w:type="dxa"/>
              <w:bottom w:w="100" w:type="dxa"/>
              <w:right w:w="100" w:type="dxa"/>
            </w:tcMar>
            <w:vAlign w:val="center"/>
          </w:tcPr>
          <w:p w14:paraId="3C373938"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bookmarkStart w:id="1" w:name="_Hlk98254616"/>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2D9AEB3E" w14:textId="330C2374"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sidR="000D464B">
              <w:rPr>
                <w:rFonts w:cstheme="majorHAnsi"/>
                <w:bCs/>
                <w:color w:val="222222"/>
              </w:rPr>
              <w:t xml:space="preserve"> </w:t>
            </w:r>
            <w:r w:rsidRPr="00211B5E">
              <w:rPr>
                <w:rFonts w:cstheme="majorHAnsi"/>
                <w:bCs/>
                <w:color w:val="222222"/>
              </w:rPr>
              <w:t xml:space="preserve"> education</w:t>
            </w:r>
          </w:p>
          <w:p w14:paraId="2B3F7175" w14:textId="5CEB7669"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000D464B" w:rsidRPr="002A1BDA">
              <w:rPr>
                <w:rFonts w:cstheme="majorHAnsi"/>
                <w:b/>
                <w:color w:val="222222"/>
                <w:sz w:val="20"/>
                <w:szCs w:val="20"/>
              </w:rPr>
              <w:t xml:space="preserve"> </w:t>
            </w:r>
            <w:r w:rsidRPr="00211B5E">
              <w:rPr>
                <w:rFonts w:cstheme="majorHAnsi"/>
                <w:bCs/>
                <w:color w:val="222222"/>
              </w:rPr>
              <w:t xml:space="preserve">Instructional </w:t>
            </w:r>
          </w:p>
          <w:p w14:paraId="3BF0575E" w14:textId="075A201A"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000D464B">
              <w:rPr>
                <w:rFonts w:cstheme="majorHAnsi"/>
                <w:bCs/>
                <w:color w:val="222222"/>
                <w:sz w:val="44"/>
                <w:szCs w:val="44"/>
              </w:rPr>
              <w:t xml:space="preserve"> </w:t>
            </w:r>
            <w:r w:rsidRPr="00211B5E">
              <w:rPr>
                <w:rFonts w:cstheme="majorHAnsi"/>
                <w:bCs/>
                <w:color w:val="222222"/>
              </w:rPr>
              <w:t>effectiveness</w:t>
            </w:r>
          </w:p>
          <w:p w14:paraId="0E547E07"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5A7393F4" w14:textId="058F5D19"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4C919E01"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1EFFE770" w14:textId="16C2D401"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58360B8E"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77206C82" w14:textId="77777777" w:rsidR="00353E49" w:rsidRPr="00211B5E"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3D0A383B" w14:textId="665F6090" w:rsidR="00353E49" w:rsidRPr="00353E49" w:rsidRDefault="00353E49" w:rsidP="00353E49">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6B8E093C" w14:textId="4E632E0A" w:rsidR="00353E49" w:rsidRPr="000E0CF5" w:rsidRDefault="00353E49" w:rsidP="002A1BD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430541A7" w14:textId="77777777" w:rsidR="00353E49" w:rsidRPr="000E0CF5" w:rsidRDefault="00353E49" w:rsidP="00CA7A3D">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353E49" w:rsidRPr="000E0CF5" w14:paraId="5292769B" w14:textId="77777777" w:rsidTr="00FF5E01">
        <w:trPr>
          <w:trHeight w:val="3147"/>
        </w:trPr>
        <w:tc>
          <w:tcPr>
            <w:tcW w:w="2430" w:type="dxa"/>
            <w:vMerge/>
            <w:shd w:val="clear" w:color="auto" w:fill="auto"/>
            <w:tcMar>
              <w:top w:w="100" w:type="dxa"/>
              <w:left w:w="100" w:type="dxa"/>
              <w:bottom w:w="100" w:type="dxa"/>
              <w:right w:w="100" w:type="dxa"/>
            </w:tcMar>
          </w:tcPr>
          <w:p w14:paraId="3FDF1F0F" w14:textId="0DAAEB34" w:rsidR="00353E49" w:rsidRPr="005E09FD" w:rsidRDefault="00353E49" w:rsidP="005E09FD">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6DB7535F" w14:textId="77777777" w:rsidR="00353E49" w:rsidRPr="000E0CF5" w:rsidRDefault="00353E49" w:rsidP="00CA7A3D">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0D8BEA87" w14:textId="1497561D" w:rsidR="00353E49" w:rsidRPr="00FF5E01" w:rsidRDefault="00353E49" w:rsidP="00FF5E01">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sidR="0009654A">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not yet for SwSCD</w:t>
            </w:r>
            <w:r w:rsidRPr="00FF5E01">
              <w:rPr>
                <w:rFonts w:asciiTheme="majorHAnsi" w:hAnsiTheme="majorHAnsi" w:cstheme="majorHAnsi"/>
                <w:bCs/>
                <w:color w:val="000000"/>
              </w:rPr>
              <w:t>.</w:t>
            </w:r>
          </w:p>
          <w:p w14:paraId="4BB0E43B" w14:textId="075CE682" w:rsidR="00353E49" w:rsidRPr="00FF5E01" w:rsidRDefault="00353E49" w:rsidP="00FF5E01">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sidR="0009654A">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5C308532" w14:textId="331DA611" w:rsidR="00353E49" w:rsidRPr="00FF5E01" w:rsidRDefault="00353E49" w:rsidP="00FF5E01">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sidR="0009654A">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for some SwSCD.</w:t>
            </w:r>
          </w:p>
          <w:p w14:paraId="4C72C03B" w14:textId="15743399" w:rsidR="00353E49" w:rsidRPr="00FF5E01" w:rsidRDefault="00353E49" w:rsidP="00FF5E01">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sidR="0009654A">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1824B077" w14:textId="7167867F" w:rsidR="00353E49" w:rsidRPr="00FF5E01" w:rsidRDefault="00353E49" w:rsidP="00FF5E01">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sidR="0009654A">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tc>
      </w:tr>
    </w:tbl>
    <w:bookmarkStart w:id="2" w:name="_What_is_your"/>
    <w:bookmarkEnd w:id="1"/>
    <w:bookmarkEnd w:id="2"/>
    <w:p w14:paraId="68BE31C1" w14:textId="57500416" w:rsidR="005B0E59" w:rsidRPr="00EF5CC5" w:rsidRDefault="00614BB8" w:rsidP="002A1BDA">
      <w:pPr>
        <w:pStyle w:val="Heading3"/>
      </w:pPr>
      <w:r>
        <w:fldChar w:fldCharType="begin"/>
      </w:r>
      <w:r>
        <w:instrText xml:space="preserve"> HYPERLINK \l "_Summary_Table_RISE" </w:instrText>
      </w:r>
      <w:r>
        <w:fldChar w:fldCharType="separate"/>
      </w:r>
      <w:r w:rsidR="005B0E59" w:rsidRPr="00EF5CC5">
        <w:rPr>
          <w:rStyle w:val="Hyperlink"/>
        </w:rPr>
        <w:t>Add RISE Focus Area 1 rating to summary table</w:t>
      </w:r>
      <w:r w:rsidR="005B0E59" w:rsidRPr="00EF5CC5">
        <w:rPr>
          <w:rStyle w:val="Hyperlink"/>
        </w:rPr>
        <w:br w:type="page"/>
      </w:r>
      <w:r>
        <w:rPr>
          <w:rStyle w:val="Hyperlink"/>
        </w:rPr>
        <w:fldChar w:fldCharType="end"/>
      </w:r>
    </w:p>
    <w:p w14:paraId="73C03326" w14:textId="5F34C0B8" w:rsidR="00BE6A56" w:rsidRPr="000E0CF5" w:rsidRDefault="00E10A0C" w:rsidP="0082184B">
      <w:pPr>
        <w:pStyle w:val="Heading2"/>
        <w:ind w:left="-720" w:right="-475"/>
        <w:contextualSpacing/>
        <w:rPr>
          <w:rFonts w:cstheme="majorHAnsi"/>
        </w:rPr>
      </w:pPr>
      <w:r w:rsidRPr="000E0CF5">
        <w:rPr>
          <w:rFonts w:cstheme="majorHAnsi"/>
        </w:rPr>
        <w:lastRenderedPageBreak/>
        <w:t>Focus Area 2:</w:t>
      </w:r>
      <w:r w:rsidR="00326CAB">
        <w:rPr>
          <w:rFonts w:cstheme="majorHAnsi"/>
        </w:rPr>
        <w:t xml:space="preserve"> </w:t>
      </w:r>
      <w:r w:rsidR="00F36C87">
        <w:rPr>
          <w:rFonts w:cstheme="majorHAnsi"/>
        </w:rPr>
        <w:t xml:space="preserve"> </w:t>
      </w:r>
      <w:r w:rsidRPr="000E0CF5">
        <w:rPr>
          <w:rFonts w:cstheme="majorHAnsi"/>
        </w:rPr>
        <w:t>Gen</w:t>
      </w:r>
      <w:r w:rsidR="00F36C87">
        <w:rPr>
          <w:rFonts w:cstheme="majorHAnsi"/>
        </w:rPr>
        <w:t>eral</w:t>
      </w:r>
      <w:r w:rsidRPr="000E0CF5">
        <w:rPr>
          <w:rFonts w:cstheme="majorHAnsi"/>
        </w:rPr>
        <w:t xml:space="preserve"> Ed Curriculum Content and Access </w:t>
      </w:r>
    </w:p>
    <w:p w14:paraId="11F308C1" w14:textId="2E2026E9" w:rsidR="00FF5E01" w:rsidRPr="00F36C87" w:rsidRDefault="00FF5E01" w:rsidP="006217D7">
      <w:pPr>
        <w:pStyle w:val="Body"/>
        <w:numPr>
          <w:ilvl w:val="0"/>
          <w:numId w:val="22"/>
        </w:numPr>
        <w:spacing w:before="108" w:line="264" w:lineRule="auto"/>
        <w:ind w:left="-360" w:right="-374"/>
        <w:rPr>
          <w:rFonts w:ascii="Calibri" w:hAnsi="Calibri"/>
          <w:sz w:val="23"/>
          <w:szCs w:val="23"/>
        </w:rPr>
      </w:pPr>
      <w:r w:rsidRPr="00F36C87">
        <w:rPr>
          <w:rFonts w:ascii="Calibri" w:hAnsi="Calibri"/>
          <w:sz w:val="23"/>
          <w:szCs w:val="23"/>
        </w:rPr>
        <w:t xml:space="preserve">To what extent does the </w:t>
      </w:r>
      <w:r w:rsidRPr="00F36C87">
        <w:rPr>
          <w:rFonts w:ascii="Calibri" w:hAnsi="Calibri"/>
          <w:b/>
          <w:bCs/>
          <w:sz w:val="23"/>
          <w:szCs w:val="23"/>
        </w:rPr>
        <w:t>mindset</w:t>
      </w:r>
      <w:r w:rsidRPr="00F36C87">
        <w:rPr>
          <w:rFonts w:ascii="Calibri" w:hAnsi="Calibri"/>
          <w:sz w:val="23"/>
          <w:szCs w:val="23"/>
        </w:rPr>
        <w:t xml:space="preserve"> of the </w:t>
      </w:r>
      <w:r w:rsidR="002D45EC" w:rsidRPr="00F36C87">
        <w:rPr>
          <w:rFonts w:ascii="Calibri" w:hAnsi="Calibri"/>
          <w:sz w:val="23"/>
          <w:szCs w:val="23"/>
        </w:rPr>
        <w:t>d</w:t>
      </w:r>
      <w:r w:rsidR="00606DC5" w:rsidRPr="00F36C87">
        <w:rPr>
          <w:rFonts w:ascii="Calibri" w:hAnsi="Calibri"/>
          <w:sz w:val="23"/>
          <w:szCs w:val="23"/>
        </w:rPr>
        <w:t>istrict</w:t>
      </w:r>
      <w:r w:rsidRPr="00F36C87">
        <w:rPr>
          <w:rFonts w:ascii="Calibri" w:hAnsi="Calibri"/>
          <w:sz w:val="23"/>
          <w:szCs w:val="23"/>
        </w:rPr>
        <w:t xml:space="preserve"> </w:t>
      </w:r>
      <w:r w:rsidR="002D45EC" w:rsidRPr="00F36C87">
        <w:rPr>
          <w:rFonts w:ascii="Calibri" w:hAnsi="Calibri"/>
          <w:sz w:val="23"/>
          <w:szCs w:val="23"/>
        </w:rPr>
        <w:t>leaders</w:t>
      </w:r>
      <w:r w:rsidRPr="00F36C87">
        <w:rPr>
          <w:rFonts w:ascii="Calibri" w:hAnsi="Calibri"/>
          <w:sz w:val="23"/>
          <w:szCs w:val="23"/>
        </w:rPr>
        <w:t xml:space="preserve"> reflect an unwavering belief </w:t>
      </w:r>
      <w:r w:rsidR="001377A3" w:rsidRPr="00F36C87">
        <w:rPr>
          <w:rFonts w:ascii="Calibri" w:hAnsi="Calibri"/>
          <w:sz w:val="23"/>
          <w:szCs w:val="23"/>
        </w:rPr>
        <w:t xml:space="preserve">that </w:t>
      </w:r>
      <w:r w:rsidR="000F2306" w:rsidRPr="00F36C87">
        <w:rPr>
          <w:rFonts w:ascii="Calibri" w:hAnsi="Calibri"/>
          <w:sz w:val="23"/>
          <w:szCs w:val="23"/>
        </w:rPr>
        <w:t xml:space="preserve">instruction in </w:t>
      </w:r>
      <w:r w:rsidR="00B51F26" w:rsidRPr="00F36C87">
        <w:rPr>
          <w:rFonts w:ascii="Calibri" w:hAnsi="Calibri"/>
          <w:sz w:val="23"/>
          <w:szCs w:val="23"/>
        </w:rPr>
        <w:t xml:space="preserve">general education </w:t>
      </w:r>
      <w:r w:rsidR="000F2306" w:rsidRPr="00F36C87">
        <w:rPr>
          <w:rFonts w:ascii="Calibri" w:hAnsi="Calibri"/>
          <w:sz w:val="23"/>
          <w:szCs w:val="23"/>
        </w:rPr>
        <w:t xml:space="preserve">curriculum content </w:t>
      </w:r>
      <w:r w:rsidR="0053431B" w:rsidRPr="00F36C87">
        <w:rPr>
          <w:rFonts w:ascii="Calibri" w:hAnsi="Calibri"/>
          <w:sz w:val="23"/>
          <w:szCs w:val="23"/>
        </w:rPr>
        <w:t xml:space="preserve">in general education settings </w:t>
      </w:r>
      <w:r w:rsidRPr="00F36C87">
        <w:rPr>
          <w:rFonts w:ascii="Calibri" w:hAnsi="Calibri"/>
          <w:sz w:val="23"/>
          <w:szCs w:val="23"/>
        </w:rPr>
        <w:t>improve</w:t>
      </w:r>
      <w:r w:rsidR="001377A3" w:rsidRPr="00F36C87">
        <w:rPr>
          <w:rFonts w:ascii="Calibri" w:hAnsi="Calibri"/>
          <w:sz w:val="23"/>
          <w:szCs w:val="23"/>
        </w:rPr>
        <w:t>s</w:t>
      </w:r>
      <w:r w:rsidRPr="00F36C87">
        <w:rPr>
          <w:rFonts w:ascii="Calibri" w:hAnsi="Calibri"/>
          <w:sz w:val="23"/>
          <w:szCs w:val="23"/>
        </w:rPr>
        <w:t xml:space="preserve"> outcomes for SwSCD? </w:t>
      </w:r>
    </w:p>
    <w:p w14:paraId="33A38438" w14:textId="15B6DDED" w:rsidR="00FF5E01" w:rsidRPr="00F36C87" w:rsidRDefault="00FF5E01" w:rsidP="006217D7">
      <w:pPr>
        <w:pStyle w:val="Body"/>
        <w:numPr>
          <w:ilvl w:val="0"/>
          <w:numId w:val="22"/>
        </w:numPr>
        <w:spacing w:before="108" w:line="264" w:lineRule="auto"/>
        <w:ind w:left="-360" w:right="-374"/>
        <w:rPr>
          <w:rFonts w:ascii="Calibri" w:hAnsi="Calibri"/>
          <w:sz w:val="23"/>
          <w:szCs w:val="23"/>
        </w:rPr>
      </w:pPr>
      <w:r w:rsidRPr="00F36C87">
        <w:rPr>
          <w:rFonts w:ascii="Calibri" w:hAnsi="Calibri"/>
          <w:sz w:val="23"/>
          <w:szCs w:val="23"/>
        </w:rPr>
        <w:t>To what extent d</w:t>
      </w:r>
      <w:r w:rsidR="002D45EC" w:rsidRPr="00F36C87">
        <w:rPr>
          <w:rFonts w:ascii="Calibri" w:hAnsi="Calibri"/>
          <w:sz w:val="23"/>
          <w:szCs w:val="23"/>
        </w:rPr>
        <w:t>o</w:t>
      </w:r>
      <w:r w:rsidRPr="00F36C87">
        <w:rPr>
          <w:rFonts w:ascii="Calibri" w:hAnsi="Calibri"/>
          <w:sz w:val="23"/>
          <w:szCs w:val="23"/>
        </w:rPr>
        <w:t xml:space="preserve"> the </w:t>
      </w:r>
      <w:r w:rsidR="002D45EC" w:rsidRPr="00F36C87">
        <w:rPr>
          <w:rFonts w:ascii="Calibri" w:hAnsi="Calibri"/>
          <w:sz w:val="23"/>
          <w:szCs w:val="23"/>
        </w:rPr>
        <w:t>d</w:t>
      </w:r>
      <w:r w:rsidR="00606DC5" w:rsidRPr="00F36C87">
        <w:rPr>
          <w:rFonts w:ascii="Calibri" w:hAnsi="Calibri"/>
          <w:sz w:val="23"/>
          <w:szCs w:val="23"/>
        </w:rPr>
        <w:t>istrict</w:t>
      </w:r>
      <w:r w:rsidRPr="00F36C87">
        <w:rPr>
          <w:rFonts w:ascii="Calibri" w:hAnsi="Calibri"/>
          <w:sz w:val="23"/>
          <w:szCs w:val="23"/>
        </w:rPr>
        <w:t xml:space="preserve"> </w:t>
      </w:r>
      <w:r w:rsidR="002D45EC" w:rsidRPr="00F36C87">
        <w:rPr>
          <w:rFonts w:ascii="Calibri" w:hAnsi="Calibri"/>
          <w:sz w:val="23"/>
          <w:szCs w:val="23"/>
        </w:rPr>
        <w:t>leaders</w:t>
      </w:r>
      <w:r w:rsidRPr="00F36C87">
        <w:rPr>
          <w:rFonts w:ascii="Calibri" w:hAnsi="Calibri"/>
          <w:sz w:val="23"/>
          <w:szCs w:val="23"/>
        </w:rPr>
        <w:t xml:space="preserve"> ensure SwSCD are engaged and make progress in the </w:t>
      </w:r>
      <w:r w:rsidRPr="00F36C87">
        <w:rPr>
          <w:rFonts w:ascii="Calibri" w:hAnsi="Calibri"/>
          <w:b/>
          <w:bCs/>
          <w:sz w:val="23"/>
          <w:szCs w:val="23"/>
        </w:rPr>
        <w:t>general education curriculum</w:t>
      </w:r>
      <w:r w:rsidRPr="00F36C87">
        <w:rPr>
          <w:rFonts w:ascii="Calibri" w:hAnsi="Calibri"/>
          <w:sz w:val="23"/>
          <w:szCs w:val="23"/>
        </w:rPr>
        <w:t xml:space="preserve"> rather than an alternate curriculum or alternate content standards?</w:t>
      </w:r>
    </w:p>
    <w:p w14:paraId="23142359" w14:textId="442CEA04" w:rsidR="00FF5E01" w:rsidRPr="00F36C87" w:rsidRDefault="00FF5E01" w:rsidP="006217D7">
      <w:pPr>
        <w:pStyle w:val="Body"/>
        <w:numPr>
          <w:ilvl w:val="0"/>
          <w:numId w:val="22"/>
        </w:numPr>
        <w:spacing w:before="108" w:line="264" w:lineRule="auto"/>
        <w:ind w:left="-360" w:right="-374"/>
        <w:rPr>
          <w:rFonts w:ascii="Calibri" w:hAnsi="Calibri"/>
          <w:sz w:val="23"/>
          <w:szCs w:val="23"/>
        </w:rPr>
      </w:pPr>
      <w:r w:rsidRPr="00F36C87">
        <w:rPr>
          <w:rFonts w:ascii="Calibri" w:hAnsi="Calibri"/>
          <w:sz w:val="23"/>
          <w:szCs w:val="23"/>
        </w:rPr>
        <w:t xml:space="preserve">To what extent does the </w:t>
      </w:r>
      <w:r w:rsidR="002D45EC" w:rsidRPr="00F36C87">
        <w:rPr>
          <w:rFonts w:ascii="Calibri" w:hAnsi="Calibri"/>
          <w:sz w:val="23"/>
          <w:szCs w:val="23"/>
        </w:rPr>
        <w:t>d</w:t>
      </w:r>
      <w:r w:rsidR="00606DC5" w:rsidRPr="00F36C87">
        <w:rPr>
          <w:rFonts w:ascii="Calibri" w:hAnsi="Calibri"/>
          <w:sz w:val="23"/>
          <w:szCs w:val="23"/>
        </w:rPr>
        <w:t>istrict</w:t>
      </w:r>
      <w:r w:rsidRPr="00F36C87">
        <w:rPr>
          <w:rFonts w:ascii="Calibri" w:hAnsi="Calibri"/>
          <w:sz w:val="23"/>
          <w:szCs w:val="23"/>
        </w:rPr>
        <w:t xml:space="preserve"> </w:t>
      </w:r>
      <w:r w:rsidR="00B17D22" w:rsidRPr="00F36C87">
        <w:rPr>
          <w:rFonts w:ascii="Calibri" w:hAnsi="Calibri"/>
          <w:sz w:val="23"/>
          <w:szCs w:val="23"/>
        </w:rPr>
        <w:t>facilitate</w:t>
      </w:r>
      <w:r w:rsidRPr="00F36C87">
        <w:rPr>
          <w:rFonts w:ascii="Calibri" w:hAnsi="Calibri"/>
          <w:sz w:val="23"/>
          <w:szCs w:val="23"/>
        </w:rPr>
        <w:t xml:space="preserve"> </w:t>
      </w:r>
      <w:r w:rsidR="002D45EC" w:rsidRPr="00F36C87">
        <w:rPr>
          <w:rFonts w:ascii="Calibri" w:hAnsi="Calibri"/>
          <w:sz w:val="23"/>
          <w:szCs w:val="23"/>
        </w:rPr>
        <w:t>schools</w:t>
      </w:r>
      <w:r w:rsidRPr="00F36C87">
        <w:rPr>
          <w:rFonts w:ascii="Calibri" w:hAnsi="Calibri"/>
          <w:sz w:val="23"/>
          <w:szCs w:val="23"/>
        </w:rPr>
        <w:t xml:space="preserve">’ use of </w:t>
      </w:r>
      <w:r w:rsidRPr="00F36C87">
        <w:rPr>
          <w:rFonts w:ascii="Calibri" w:hAnsi="Calibri"/>
          <w:b/>
          <w:bCs/>
          <w:sz w:val="23"/>
          <w:szCs w:val="23"/>
        </w:rPr>
        <w:t>an individualized decision-making process</w:t>
      </w:r>
      <w:r w:rsidRPr="00F36C87">
        <w:rPr>
          <w:rFonts w:ascii="Calibri" w:hAnsi="Calibri"/>
          <w:sz w:val="23"/>
          <w:szCs w:val="23"/>
        </w:rPr>
        <w:t xml:space="preserve"> </w:t>
      </w:r>
      <w:r w:rsidR="00B17D22" w:rsidRPr="00F36C87">
        <w:rPr>
          <w:rFonts w:ascii="Calibri" w:hAnsi="Calibri"/>
          <w:sz w:val="23"/>
          <w:szCs w:val="23"/>
        </w:rPr>
        <w:t>that ensures</w:t>
      </w:r>
      <w:r w:rsidRPr="00F36C87">
        <w:rPr>
          <w:rFonts w:ascii="Calibri" w:hAnsi="Calibri"/>
          <w:sz w:val="23"/>
          <w:szCs w:val="23"/>
        </w:rPr>
        <w:t xml:space="preserve"> each </w:t>
      </w:r>
      <w:r w:rsidRPr="00F36C87">
        <w:rPr>
          <w:rFonts w:ascii="Calibri" w:hAnsi="Calibri"/>
          <w:sz w:val="23"/>
          <w:szCs w:val="23"/>
          <w:lang w:val="de-DE"/>
        </w:rPr>
        <w:t xml:space="preserve">SwSCD </w:t>
      </w:r>
      <w:r w:rsidRPr="00F36C87">
        <w:rPr>
          <w:rFonts w:ascii="Calibri" w:hAnsi="Calibri"/>
          <w:sz w:val="23"/>
          <w:szCs w:val="23"/>
        </w:rPr>
        <w:t>has the supports and services they need to access and make progress in the general education curricula</w:t>
      </w:r>
      <w:r w:rsidR="00B17D22" w:rsidRPr="00F36C87">
        <w:rPr>
          <w:rFonts w:ascii="Calibri" w:hAnsi="Calibri"/>
          <w:sz w:val="23"/>
          <w:szCs w:val="23"/>
        </w:rPr>
        <w:t xml:space="preserve"> in general education settings</w:t>
      </w:r>
      <w:r w:rsidRPr="00F36C87">
        <w:rPr>
          <w:rFonts w:ascii="Calibri" w:hAnsi="Calibri"/>
          <w:sz w:val="23"/>
          <w:szCs w:val="23"/>
        </w:rPr>
        <w:t>?</w:t>
      </w:r>
    </w:p>
    <w:p w14:paraId="569CE05A" w14:textId="4303CA69" w:rsidR="00FF5E01" w:rsidRPr="00F36C87" w:rsidRDefault="00FF5E01" w:rsidP="006217D7">
      <w:pPr>
        <w:pStyle w:val="Body"/>
        <w:numPr>
          <w:ilvl w:val="0"/>
          <w:numId w:val="22"/>
        </w:numPr>
        <w:spacing w:before="108" w:line="264" w:lineRule="auto"/>
        <w:ind w:left="-360" w:right="-374"/>
        <w:rPr>
          <w:rFonts w:ascii="Calibri" w:hAnsi="Calibri"/>
          <w:sz w:val="23"/>
          <w:szCs w:val="23"/>
        </w:rPr>
      </w:pPr>
      <w:r w:rsidRPr="00F36C87">
        <w:rPr>
          <w:rFonts w:ascii="Calibri" w:hAnsi="Calibri"/>
          <w:sz w:val="23"/>
          <w:szCs w:val="23"/>
        </w:rPr>
        <w:t xml:space="preserve">To what extent does the </w:t>
      </w:r>
      <w:r w:rsidR="002D45EC" w:rsidRPr="00F36C87">
        <w:rPr>
          <w:rFonts w:ascii="Calibri" w:hAnsi="Calibri"/>
          <w:sz w:val="23"/>
          <w:szCs w:val="23"/>
        </w:rPr>
        <w:t>d</w:t>
      </w:r>
      <w:r w:rsidR="003C2B5D" w:rsidRPr="00F36C87">
        <w:rPr>
          <w:rFonts w:ascii="Calibri" w:hAnsi="Calibri"/>
          <w:sz w:val="23"/>
          <w:szCs w:val="23"/>
        </w:rPr>
        <w:t>istrict</w:t>
      </w:r>
      <w:r w:rsidRPr="00F36C87">
        <w:rPr>
          <w:rFonts w:ascii="Calibri" w:hAnsi="Calibri"/>
          <w:sz w:val="23"/>
          <w:szCs w:val="23"/>
        </w:rPr>
        <w:t xml:space="preserve"> provide technical assistance </w:t>
      </w:r>
      <w:r w:rsidR="00B71B01" w:rsidRPr="00F36C87">
        <w:rPr>
          <w:rFonts w:ascii="Calibri" w:hAnsi="Calibri"/>
          <w:sz w:val="23"/>
          <w:szCs w:val="23"/>
        </w:rPr>
        <w:t>with coaching</w:t>
      </w:r>
      <w:r w:rsidRPr="00F36C87">
        <w:rPr>
          <w:rFonts w:ascii="Calibri" w:hAnsi="Calibri"/>
          <w:sz w:val="23"/>
          <w:szCs w:val="23"/>
        </w:rPr>
        <w:t xml:space="preserve"> </w:t>
      </w:r>
      <w:r w:rsidR="00D4570F" w:rsidRPr="00F36C87">
        <w:rPr>
          <w:rFonts w:ascii="Calibri" w:hAnsi="Calibri"/>
          <w:sz w:val="23"/>
          <w:szCs w:val="23"/>
        </w:rPr>
        <w:t>to</w:t>
      </w:r>
      <w:r w:rsidRPr="00F36C87">
        <w:rPr>
          <w:rFonts w:ascii="Calibri" w:hAnsi="Calibri"/>
          <w:sz w:val="23"/>
          <w:szCs w:val="23"/>
        </w:rPr>
        <w:t xml:space="preserve"> </w:t>
      </w:r>
      <w:r w:rsidR="002D45EC" w:rsidRPr="00F36C87">
        <w:rPr>
          <w:rFonts w:ascii="Calibri" w:hAnsi="Calibri"/>
          <w:sz w:val="23"/>
          <w:szCs w:val="23"/>
        </w:rPr>
        <w:t>schools</w:t>
      </w:r>
      <w:r w:rsidRPr="00F36C87">
        <w:rPr>
          <w:rFonts w:ascii="Calibri" w:hAnsi="Calibri"/>
          <w:sz w:val="23"/>
          <w:szCs w:val="23"/>
        </w:rPr>
        <w:t xml:space="preserve"> </w:t>
      </w:r>
      <w:r w:rsidR="00417F1A" w:rsidRPr="00F36C87">
        <w:rPr>
          <w:rFonts w:ascii="Calibri" w:hAnsi="Calibri"/>
          <w:sz w:val="23"/>
          <w:szCs w:val="23"/>
        </w:rPr>
        <w:t xml:space="preserve">that </w:t>
      </w:r>
      <w:r w:rsidRPr="00F36C87">
        <w:rPr>
          <w:rFonts w:ascii="Calibri" w:hAnsi="Calibri"/>
          <w:sz w:val="23"/>
          <w:szCs w:val="23"/>
        </w:rPr>
        <w:t>support</w:t>
      </w:r>
      <w:r w:rsidR="00417F1A" w:rsidRPr="00F36C87">
        <w:rPr>
          <w:rFonts w:ascii="Calibri" w:hAnsi="Calibri"/>
          <w:sz w:val="23"/>
          <w:szCs w:val="23"/>
        </w:rPr>
        <w:t>s</w:t>
      </w:r>
      <w:r w:rsidRPr="00F36C87">
        <w:rPr>
          <w:rFonts w:ascii="Calibri" w:hAnsi="Calibri"/>
          <w:sz w:val="23"/>
          <w:szCs w:val="23"/>
        </w:rPr>
        <w:t xml:space="preserve"> </w:t>
      </w:r>
      <w:r w:rsidRPr="00F36C87">
        <w:rPr>
          <w:rFonts w:ascii="Calibri" w:hAnsi="Calibri"/>
          <w:b/>
          <w:bCs/>
          <w:sz w:val="23"/>
          <w:szCs w:val="23"/>
        </w:rPr>
        <w:t>technology, communication, and collaborative practices</w:t>
      </w:r>
      <w:r w:rsidRPr="00F36C87">
        <w:rPr>
          <w:rFonts w:ascii="Calibri" w:hAnsi="Calibri"/>
          <w:sz w:val="23"/>
          <w:szCs w:val="23"/>
        </w:rPr>
        <w:t xml:space="preserve"> t</w:t>
      </w:r>
      <w:r w:rsidR="00417F1A" w:rsidRPr="00F36C87">
        <w:rPr>
          <w:rFonts w:ascii="Calibri" w:hAnsi="Calibri"/>
          <w:sz w:val="23"/>
          <w:szCs w:val="23"/>
        </w:rPr>
        <w:t>hat</w:t>
      </w:r>
      <w:r w:rsidRPr="00F36C87">
        <w:rPr>
          <w:rFonts w:ascii="Calibri" w:hAnsi="Calibri"/>
          <w:sz w:val="23"/>
          <w:szCs w:val="23"/>
        </w:rPr>
        <w:t xml:space="preserve"> increas</w:t>
      </w:r>
      <w:r w:rsidR="00A41B15" w:rsidRPr="00F36C87">
        <w:rPr>
          <w:rFonts w:ascii="Calibri" w:hAnsi="Calibri"/>
          <w:sz w:val="23"/>
          <w:szCs w:val="23"/>
        </w:rPr>
        <w:t>e</w:t>
      </w:r>
      <w:r w:rsidRPr="00F36C87">
        <w:rPr>
          <w:rFonts w:ascii="Calibri" w:hAnsi="Calibri"/>
          <w:sz w:val="23"/>
          <w:szCs w:val="23"/>
        </w:rPr>
        <w:t xml:space="preserve"> student access to the general education curriculum</w:t>
      </w:r>
      <w:r w:rsidR="004D2CCC" w:rsidRPr="00F36C87">
        <w:rPr>
          <w:rFonts w:ascii="Calibri" w:hAnsi="Calibri"/>
          <w:sz w:val="23"/>
          <w:szCs w:val="23"/>
        </w:rPr>
        <w:t xml:space="preserve"> in general education settings</w:t>
      </w:r>
      <w:r w:rsidRPr="00F36C87">
        <w:rPr>
          <w:rFonts w:ascii="Calibri" w:hAnsi="Calibri"/>
          <w:sz w:val="23"/>
          <w:szCs w:val="23"/>
        </w:rPr>
        <w:t>?</w:t>
      </w:r>
    </w:p>
    <w:p w14:paraId="5B57C06C" w14:textId="52BD10FE" w:rsidR="00FF5E01" w:rsidRPr="00F36C87" w:rsidRDefault="00FF5E01" w:rsidP="006217D7">
      <w:pPr>
        <w:pStyle w:val="Body"/>
        <w:numPr>
          <w:ilvl w:val="0"/>
          <w:numId w:val="22"/>
        </w:numPr>
        <w:spacing w:before="108" w:line="264" w:lineRule="auto"/>
        <w:ind w:left="-360" w:right="-374"/>
        <w:rPr>
          <w:rFonts w:ascii="Calibri" w:hAnsi="Calibri"/>
          <w:sz w:val="23"/>
          <w:szCs w:val="23"/>
        </w:rPr>
      </w:pPr>
      <w:r w:rsidRPr="00F36C87">
        <w:rPr>
          <w:rFonts w:ascii="Calibri" w:hAnsi="Calibri"/>
          <w:sz w:val="23"/>
          <w:szCs w:val="23"/>
        </w:rPr>
        <w:t xml:space="preserve">To what extent does the </w:t>
      </w:r>
      <w:r w:rsidR="002D45EC" w:rsidRPr="00F36C87">
        <w:rPr>
          <w:rFonts w:ascii="Calibri" w:hAnsi="Calibri"/>
          <w:sz w:val="23"/>
          <w:szCs w:val="23"/>
        </w:rPr>
        <w:t>d</w:t>
      </w:r>
      <w:r w:rsidR="003C2B5D" w:rsidRPr="00F36C87">
        <w:rPr>
          <w:rFonts w:ascii="Calibri" w:hAnsi="Calibri"/>
          <w:sz w:val="23"/>
          <w:szCs w:val="23"/>
        </w:rPr>
        <w:t>istrict</w:t>
      </w:r>
      <w:r w:rsidRPr="00F36C87">
        <w:rPr>
          <w:rFonts w:ascii="Calibri" w:hAnsi="Calibri"/>
          <w:sz w:val="23"/>
          <w:szCs w:val="23"/>
        </w:rPr>
        <w:t xml:space="preserve"> system annually evaluate and monitor the </w:t>
      </w:r>
      <w:r w:rsidRPr="00F36C87">
        <w:rPr>
          <w:rFonts w:ascii="Calibri" w:hAnsi="Calibri"/>
          <w:b/>
          <w:bCs/>
          <w:sz w:val="23"/>
          <w:szCs w:val="23"/>
        </w:rPr>
        <w:t xml:space="preserve">impact of its technical assistance </w:t>
      </w:r>
      <w:r w:rsidR="00B71B01" w:rsidRPr="00F36C87">
        <w:rPr>
          <w:rFonts w:ascii="Calibri" w:hAnsi="Calibri"/>
          <w:b/>
          <w:bCs/>
          <w:sz w:val="23"/>
          <w:szCs w:val="23"/>
        </w:rPr>
        <w:t>with coaching</w:t>
      </w:r>
      <w:r w:rsidRPr="00F36C87">
        <w:rPr>
          <w:rFonts w:ascii="Calibri" w:hAnsi="Calibri"/>
          <w:b/>
          <w:bCs/>
          <w:sz w:val="23"/>
          <w:szCs w:val="23"/>
        </w:rPr>
        <w:t xml:space="preserve"> to </w:t>
      </w:r>
      <w:r w:rsidR="00A71553" w:rsidRPr="00F36C87">
        <w:rPr>
          <w:rFonts w:ascii="Calibri" w:hAnsi="Calibri"/>
          <w:b/>
          <w:bCs/>
          <w:sz w:val="23"/>
          <w:szCs w:val="23"/>
        </w:rPr>
        <w:t>schools</w:t>
      </w:r>
      <w:r w:rsidRPr="00F36C87">
        <w:rPr>
          <w:rFonts w:ascii="Calibri" w:hAnsi="Calibri"/>
          <w:sz w:val="23"/>
          <w:szCs w:val="23"/>
        </w:rPr>
        <w:t xml:space="preserve"> to </w:t>
      </w:r>
      <w:r w:rsidR="002C428C" w:rsidRPr="00F36C87">
        <w:rPr>
          <w:rFonts w:ascii="Calibri" w:hAnsi="Calibri"/>
          <w:sz w:val="23"/>
          <w:szCs w:val="23"/>
        </w:rPr>
        <w:t xml:space="preserve">increase access to </w:t>
      </w:r>
      <w:r w:rsidRPr="00F36C87">
        <w:rPr>
          <w:rFonts w:ascii="Calibri" w:hAnsi="Calibri"/>
          <w:sz w:val="23"/>
          <w:szCs w:val="23"/>
        </w:rPr>
        <w:t>and progress in general education curriculum</w:t>
      </w:r>
      <w:r w:rsidR="002C428C" w:rsidRPr="00F36C87">
        <w:rPr>
          <w:rFonts w:ascii="Calibri" w:hAnsi="Calibri"/>
          <w:sz w:val="23"/>
          <w:szCs w:val="23"/>
        </w:rPr>
        <w:t xml:space="preserve"> </w:t>
      </w:r>
      <w:r w:rsidR="004D2CCC" w:rsidRPr="00F36C87">
        <w:rPr>
          <w:rFonts w:ascii="Calibri" w:hAnsi="Calibri"/>
          <w:sz w:val="23"/>
          <w:szCs w:val="23"/>
        </w:rPr>
        <w:t xml:space="preserve">in general education settings </w:t>
      </w:r>
      <w:r w:rsidR="002C428C" w:rsidRPr="00F36C87">
        <w:rPr>
          <w:rFonts w:ascii="Calibri" w:hAnsi="Calibri"/>
          <w:sz w:val="23"/>
          <w:szCs w:val="23"/>
        </w:rPr>
        <w:t>for SwSCD</w:t>
      </w:r>
      <w:r w:rsidRPr="00F36C87">
        <w:rPr>
          <w:rFonts w:ascii="Calibri" w:hAnsi="Calibri"/>
          <w:sz w:val="23"/>
          <w:szCs w:val="23"/>
        </w:rPr>
        <w:t>?</w:t>
      </w:r>
    </w:p>
    <w:p w14:paraId="0DD8A4AE" w14:textId="22A30098" w:rsidR="00002D5B" w:rsidRPr="00F36C87" w:rsidRDefault="00002D5B" w:rsidP="00C62D3D">
      <w:pPr>
        <w:pStyle w:val="Body"/>
        <w:numPr>
          <w:ilvl w:val="0"/>
          <w:numId w:val="22"/>
        </w:numPr>
        <w:spacing w:before="108" w:line="264" w:lineRule="auto"/>
        <w:ind w:left="-360" w:right="-374"/>
        <w:rPr>
          <w:rFonts w:ascii="Calibri" w:hAnsi="Calibri"/>
          <w:sz w:val="23"/>
          <w:szCs w:val="23"/>
        </w:rPr>
      </w:pPr>
      <w:r w:rsidRPr="00F36C87">
        <w:rPr>
          <w:rFonts w:ascii="Calibri" w:hAnsi="Calibri"/>
          <w:sz w:val="23"/>
          <w:szCs w:val="23"/>
        </w:rPr>
        <w:t xml:space="preserve">To what extent do the district policies, practices, procedures, </w:t>
      </w:r>
      <w:r w:rsidR="009A5A54" w:rsidRPr="00F36C87">
        <w:rPr>
          <w:rFonts w:ascii="Calibri" w:hAnsi="Calibri"/>
          <w:sz w:val="23"/>
          <w:szCs w:val="23"/>
        </w:rPr>
        <w:t>and personnel</w:t>
      </w:r>
      <w:r w:rsidRPr="00F36C87">
        <w:rPr>
          <w:rFonts w:ascii="Calibri" w:hAnsi="Calibri"/>
          <w:sz w:val="23"/>
          <w:szCs w:val="23"/>
        </w:rPr>
        <w:t xml:space="preserve"> </w:t>
      </w:r>
      <w:r w:rsidR="00BD4B48" w:rsidRPr="00F36C87">
        <w:rPr>
          <w:rFonts w:ascii="Calibri" w:hAnsi="Calibri"/>
          <w:sz w:val="23"/>
          <w:szCs w:val="23"/>
        </w:rPr>
        <w:t xml:space="preserve">build </w:t>
      </w:r>
      <w:r w:rsidR="002675B8" w:rsidRPr="00F36C87">
        <w:rPr>
          <w:rFonts w:ascii="Calibri" w:hAnsi="Calibri"/>
          <w:b/>
          <w:bCs/>
          <w:sz w:val="23"/>
          <w:szCs w:val="23"/>
        </w:rPr>
        <w:t>a</w:t>
      </w:r>
      <w:r w:rsidR="00BD4B48" w:rsidRPr="00F36C87">
        <w:rPr>
          <w:rFonts w:ascii="Calibri" w:hAnsi="Calibri"/>
          <w:b/>
          <w:bCs/>
          <w:sz w:val="23"/>
          <w:szCs w:val="23"/>
        </w:rPr>
        <w:t xml:space="preserve"> </w:t>
      </w:r>
      <w:r w:rsidR="009A5A54" w:rsidRPr="00F36C87">
        <w:rPr>
          <w:rFonts w:ascii="Calibri" w:hAnsi="Calibri"/>
          <w:b/>
          <w:bCs/>
          <w:sz w:val="23"/>
          <w:szCs w:val="23"/>
        </w:rPr>
        <w:t xml:space="preserve">unified </w:t>
      </w:r>
      <w:r w:rsidR="00BD4B48" w:rsidRPr="00F36C87">
        <w:rPr>
          <w:rFonts w:ascii="Calibri" w:hAnsi="Calibri"/>
          <w:b/>
          <w:bCs/>
          <w:sz w:val="23"/>
          <w:szCs w:val="23"/>
        </w:rPr>
        <w:t>education system</w:t>
      </w:r>
      <w:r w:rsidR="00BD4B48" w:rsidRPr="00F36C87">
        <w:rPr>
          <w:rFonts w:ascii="Calibri" w:hAnsi="Calibri"/>
          <w:sz w:val="23"/>
          <w:szCs w:val="23"/>
        </w:rPr>
        <w:t xml:space="preserve"> where all students, including SwSCD</w:t>
      </w:r>
      <w:r w:rsidR="007B4D68" w:rsidRPr="00F36C87">
        <w:rPr>
          <w:rFonts w:ascii="Calibri" w:hAnsi="Calibri"/>
          <w:sz w:val="23"/>
          <w:szCs w:val="23"/>
        </w:rPr>
        <w:t>,</w:t>
      </w:r>
      <w:r w:rsidR="00BD4B48" w:rsidRPr="00F36C87">
        <w:rPr>
          <w:rFonts w:ascii="Calibri" w:hAnsi="Calibri"/>
          <w:sz w:val="23"/>
          <w:szCs w:val="23"/>
        </w:rPr>
        <w:t xml:space="preserve"> have access to and make progress in the general education curriculum content in general education settings? </w:t>
      </w: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FF5E01" w:rsidRPr="000E0CF5" w14:paraId="645D0897" w14:textId="77777777" w:rsidTr="006217D7">
        <w:trPr>
          <w:trHeight w:val="267"/>
          <w:tblHeader/>
        </w:trPr>
        <w:tc>
          <w:tcPr>
            <w:tcW w:w="2430" w:type="dxa"/>
            <w:vMerge w:val="restart"/>
            <w:shd w:val="clear" w:color="auto" w:fill="auto"/>
            <w:tcMar>
              <w:top w:w="100" w:type="dxa"/>
              <w:left w:w="100" w:type="dxa"/>
              <w:bottom w:w="100" w:type="dxa"/>
              <w:right w:w="100" w:type="dxa"/>
            </w:tcMar>
            <w:vAlign w:val="center"/>
          </w:tcPr>
          <w:p w14:paraId="78E11E9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6F5E868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Pr>
                <w:rFonts w:cstheme="majorHAnsi"/>
                <w:bCs/>
                <w:color w:val="222222"/>
              </w:rPr>
              <w:t xml:space="preserve"> </w:t>
            </w:r>
            <w:r w:rsidRPr="00211B5E">
              <w:rPr>
                <w:rFonts w:cstheme="majorHAnsi"/>
                <w:bCs/>
                <w:color w:val="222222"/>
              </w:rPr>
              <w:t xml:space="preserve"> education</w:t>
            </w:r>
          </w:p>
          <w:p w14:paraId="185AD703"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Pr="00211B5E">
              <w:rPr>
                <w:rFonts w:cstheme="majorHAnsi"/>
                <w:bCs/>
                <w:color w:val="222222"/>
              </w:rPr>
              <w:t xml:space="preserve">Instructional </w:t>
            </w:r>
          </w:p>
          <w:p w14:paraId="6FF740F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Pr>
                <w:rFonts w:cstheme="majorHAnsi"/>
                <w:bCs/>
                <w:color w:val="222222"/>
                <w:sz w:val="44"/>
                <w:szCs w:val="44"/>
              </w:rPr>
              <w:t xml:space="preserve"> </w:t>
            </w:r>
            <w:r w:rsidRPr="00211B5E">
              <w:rPr>
                <w:rFonts w:cstheme="majorHAnsi"/>
                <w:bCs/>
                <w:color w:val="222222"/>
              </w:rPr>
              <w:t>effectiveness</w:t>
            </w:r>
          </w:p>
          <w:p w14:paraId="7B842A6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185AC5C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6D6109A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3EBB25C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2CA5177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5480FCDA"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737116E0" w14:textId="77777777" w:rsidR="00FF5E01" w:rsidRPr="00353E49"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54878DDA"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6F59D569"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FF5E01" w:rsidRPr="000E0CF5" w14:paraId="51EEC4FC" w14:textId="77777777" w:rsidTr="006217D7">
        <w:trPr>
          <w:trHeight w:val="3255"/>
        </w:trPr>
        <w:tc>
          <w:tcPr>
            <w:tcW w:w="2430" w:type="dxa"/>
            <w:vMerge/>
            <w:shd w:val="clear" w:color="auto" w:fill="auto"/>
            <w:tcMar>
              <w:top w:w="100" w:type="dxa"/>
              <w:left w:w="100" w:type="dxa"/>
              <w:bottom w:w="100" w:type="dxa"/>
              <w:right w:w="100" w:type="dxa"/>
            </w:tcMar>
          </w:tcPr>
          <w:p w14:paraId="601F74FA" w14:textId="77777777" w:rsidR="00FF5E01" w:rsidRPr="005E09FD"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31D778C8" w14:textId="77777777" w:rsidR="00FF5E01" w:rsidRPr="000E0CF5" w:rsidRDefault="00FF5E01" w:rsidP="00BA7EBA">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2BD3909D"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not yet for SwSCD</w:t>
            </w:r>
            <w:r w:rsidRPr="00FF5E01">
              <w:rPr>
                <w:rFonts w:asciiTheme="majorHAnsi" w:hAnsiTheme="majorHAnsi" w:cstheme="majorHAnsi"/>
                <w:bCs/>
                <w:color w:val="000000"/>
              </w:rPr>
              <w:t>.</w:t>
            </w:r>
          </w:p>
          <w:p w14:paraId="6E5FB3CB"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68816E00"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for some SwSCD.</w:t>
            </w:r>
          </w:p>
          <w:p w14:paraId="4865EE8F"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7D557176" w14:textId="097DC7C2" w:rsidR="00FF5E01" w:rsidRPr="00FF5E01" w:rsidRDefault="0009654A" w:rsidP="0009654A">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tc>
      </w:tr>
    </w:tbl>
    <w:bookmarkStart w:id="3" w:name="_What_is_your_1"/>
    <w:bookmarkEnd w:id="3"/>
    <w:p w14:paraId="76E6BC60" w14:textId="038953F0" w:rsidR="005B0E59" w:rsidRPr="00EF5CC5" w:rsidRDefault="00614BB8" w:rsidP="00FF5E01">
      <w:pPr>
        <w:pStyle w:val="Heading3"/>
      </w:pPr>
      <w:r>
        <w:fldChar w:fldCharType="begin"/>
      </w:r>
      <w:r>
        <w:instrText xml:space="preserve"> HYPERLINK \l "_Summary_Table_RISE" </w:instrText>
      </w:r>
      <w:r>
        <w:fldChar w:fldCharType="separate"/>
      </w:r>
      <w:r w:rsidR="005B0E59" w:rsidRPr="00EF5CC5">
        <w:rPr>
          <w:rStyle w:val="Hyperlink"/>
        </w:rPr>
        <w:t>Add RISE Focus Area 2 rating to summary table</w:t>
      </w:r>
      <w:r w:rsidR="005B0E59" w:rsidRPr="00EF5CC5">
        <w:rPr>
          <w:rStyle w:val="Hyperlink"/>
        </w:rPr>
        <w:br w:type="page"/>
      </w:r>
      <w:r>
        <w:rPr>
          <w:rStyle w:val="Hyperlink"/>
        </w:rPr>
        <w:fldChar w:fldCharType="end"/>
      </w:r>
    </w:p>
    <w:p w14:paraId="7FA31D1B" w14:textId="34F276AD" w:rsidR="00ED20DA" w:rsidRPr="000E0CF5" w:rsidRDefault="00ED20DA" w:rsidP="0082184B">
      <w:pPr>
        <w:pStyle w:val="Heading2"/>
        <w:ind w:left="-720" w:right="-378"/>
        <w:rPr>
          <w:rFonts w:cstheme="majorHAnsi"/>
        </w:rPr>
      </w:pPr>
      <w:r w:rsidRPr="000E0CF5">
        <w:rPr>
          <w:rFonts w:cstheme="majorHAnsi"/>
        </w:rPr>
        <w:lastRenderedPageBreak/>
        <w:t xml:space="preserve">Focus Area 3: </w:t>
      </w:r>
      <w:r w:rsidR="00F36C87">
        <w:rPr>
          <w:rFonts w:cstheme="majorHAnsi"/>
        </w:rPr>
        <w:t xml:space="preserve"> </w:t>
      </w:r>
      <w:r w:rsidRPr="000E0CF5">
        <w:rPr>
          <w:rFonts w:cstheme="majorHAnsi"/>
        </w:rPr>
        <w:t>Instructional Practices</w:t>
      </w:r>
    </w:p>
    <w:p w14:paraId="2B7F2D10" w14:textId="6DB5A202" w:rsidR="00F65378" w:rsidRPr="00F36C87"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F36C87">
        <w:rPr>
          <w:rFonts w:ascii="Calibri" w:hAnsi="Calibri" w:cs="Calibri"/>
          <w:sz w:val="23"/>
          <w:szCs w:val="23"/>
        </w:rPr>
        <w:t xml:space="preserve">To what extent does the </w:t>
      </w:r>
      <w:r w:rsidRPr="00F36C87">
        <w:rPr>
          <w:rFonts w:ascii="Calibri" w:hAnsi="Calibri" w:cs="Calibri"/>
          <w:b/>
          <w:bCs/>
          <w:sz w:val="23"/>
          <w:szCs w:val="23"/>
        </w:rPr>
        <w:t>mindset</w:t>
      </w:r>
      <w:r w:rsidRPr="00F36C87">
        <w:rPr>
          <w:rFonts w:ascii="Calibri" w:hAnsi="Calibri" w:cs="Calibri"/>
          <w:sz w:val="23"/>
          <w:szCs w:val="23"/>
        </w:rPr>
        <w:t xml:space="preserve"> </w:t>
      </w:r>
      <w:r w:rsidR="00A70E42" w:rsidRPr="00F36C87">
        <w:rPr>
          <w:rFonts w:ascii="Calibri" w:hAnsi="Calibri" w:cs="Calibri"/>
          <w:sz w:val="23"/>
          <w:szCs w:val="23"/>
        </w:rPr>
        <w:t xml:space="preserve">of all district personnel </w:t>
      </w:r>
      <w:r w:rsidRPr="00F36C87">
        <w:rPr>
          <w:rFonts w:ascii="Calibri" w:hAnsi="Calibri" w:cs="Calibri"/>
          <w:sz w:val="23"/>
          <w:szCs w:val="23"/>
        </w:rPr>
        <w:t xml:space="preserve">reflect a belief in presumed competence leading to instruction based on high expectations for all SwSCD? </w:t>
      </w:r>
    </w:p>
    <w:p w14:paraId="781B131C" w14:textId="0BB06FF5" w:rsidR="0024770E" w:rsidRPr="00F36C87" w:rsidRDefault="00F65378" w:rsidP="0024770E">
      <w:pPr>
        <w:pStyle w:val="Body"/>
        <w:widowControl w:val="0"/>
        <w:numPr>
          <w:ilvl w:val="0"/>
          <w:numId w:val="23"/>
        </w:numPr>
        <w:spacing w:before="108" w:line="264" w:lineRule="auto"/>
        <w:ind w:left="-360" w:right="-374" w:hanging="360"/>
        <w:rPr>
          <w:rFonts w:ascii="Calibri" w:hAnsi="Calibri" w:cs="Calibri"/>
          <w:sz w:val="23"/>
          <w:szCs w:val="23"/>
        </w:rPr>
      </w:pPr>
      <w:r w:rsidRPr="00F36C87">
        <w:rPr>
          <w:rFonts w:ascii="Calibri" w:hAnsi="Calibri" w:cs="Calibri"/>
          <w:sz w:val="23"/>
          <w:szCs w:val="23"/>
        </w:rPr>
        <w:t>To what extent do</w:t>
      </w:r>
      <w:r w:rsidRPr="00F36C87">
        <w:rPr>
          <w:rFonts w:ascii="Calibri" w:hAnsi="Calibri" w:cs="Calibri"/>
          <w:b/>
          <w:bCs/>
          <w:sz w:val="23"/>
          <w:szCs w:val="23"/>
        </w:rPr>
        <w:t xml:space="preserve"> all </w:t>
      </w:r>
      <w:r w:rsidR="00B04857" w:rsidRPr="00F36C87">
        <w:rPr>
          <w:rFonts w:ascii="Calibri" w:hAnsi="Calibri" w:cs="Calibri"/>
          <w:b/>
          <w:bCs/>
          <w:sz w:val="23"/>
          <w:szCs w:val="23"/>
        </w:rPr>
        <w:t xml:space="preserve">district </w:t>
      </w:r>
      <w:r w:rsidRPr="00F36C87">
        <w:rPr>
          <w:rFonts w:ascii="Calibri" w:hAnsi="Calibri" w:cs="Calibri"/>
          <w:b/>
          <w:bCs/>
          <w:sz w:val="23"/>
          <w:szCs w:val="23"/>
        </w:rPr>
        <w:t>offices collaborate</w:t>
      </w:r>
      <w:r w:rsidRPr="00F36C87">
        <w:rPr>
          <w:rFonts w:ascii="Calibri" w:hAnsi="Calibri" w:cs="Calibri"/>
          <w:sz w:val="23"/>
          <w:szCs w:val="23"/>
        </w:rPr>
        <w:t xml:space="preserve"> to embed specially-designed instruction</w:t>
      </w:r>
      <w:r w:rsidR="009A02CB" w:rsidRPr="00F36C87">
        <w:rPr>
          <w:rFonts w:ascii="Calibri" w:hAnsi="Calibri" w:cs="Calibri"/>
          <w:sz w:val="23"/>
          <w:szCs w:val="23"/>
        </w:rPr>
        <w:t xml:space="preserve"> </w:t>
      </w:r>
      <w:r w:rsidR="00293725">
        <w:rPr>
          <w:rFonts w:ascii="Calibri" w:hAnsi="Calibri" w:cs="Calibri"/>
          <w:sz w:val="23"/>
          <w:szCs w:val="23"/>
        </w:rPr>
        <w:t xml:space="preserve">(SDI) </w:t>
      </w:r>
      <w:r w:rsidRPr="00F36C87">
        <w:rPr>
          <w:rFonts w:ascii="Calibri" w:hAnsi="Calibri" w:cs="Calibri"/>
          <w:sz w:val="23"/>
          <w:szCs w:val="23"/>
        </w:rPr>
        <w:t xml:space="preserve">for SwSCD </w:t>
      </w:r>
      <w:r w:rsidR="00D8607B" w:rsidRPr="00F36C87">
        <w:rPr>
          <w:rFonts w:ascii="Calibri" w:hAnsi="Calibri" w:cs="Calibri"/>
          <w:sz w:val="23"/>
          <w:szCs w:val="23"/>
        </w:rPr>
        <w:t>with</w:t>
      </w:r>
      <w:r w:rsidRPr="00F36C87">
        <w:rPr>
          <w:rFonts w:ascii="Calibri" w:hAnsi="Calibri" w:cs="Calibri"/>
          <w:sz w:val="23"/>
          <w:szCs w:val="23"/>
        </w:rPr>
        <w:t>in effective general education settings</w:t>
      </w:r>
      <w:r w:rsidR="0024770E" w:rsidRPr="00F36C87">
        <w:rPr>
          <w:rFonts w:ascii="Calibri" w:hAnsi="Calibri" w:cs="Calibri"/>
          <w:sz w:val="23"/>
          <w:szCs w:val="23"/>
        </w:rPr>
        <w:t xml:space="preserve">? </w:t>
      </w:r>
    </w:p>
    <w:p w14:paraId="03E90A79" w14:textId="77777777" w:rsidR="00024FE2" w:rsidRPr="00FD16DA" w:rsidRDefault="00024FE2" w:rsidP="00024FE2">
      <w:pPr>
        <w:pStyle w:val="Body"/>
        <w:widowControl w:val="0"/>
        <w:numPr>
          <w:ilvl w:val="0"/>
          <w:numId w:val="23"/>
        </w:numPr>
        <w:spacing w:before="108" w:line="264" w:lineRule="auto"/>
        <w:ind w:left="-360" w:right="-374" w:hanging="360"/>
        <w:rPr>
          <w:rFonts w:ascii="Calibri" w:hAnsi="Calibri" w:cs="Calibri"/>
          <w:sz w:val="23"/>
          <w:szCs w:val="23"/>
        </w:rPr>
      </w:pPr>
      <w:r w:rsidRPr="00FD16DA">
        <w:rPr>
          <w:rFonts w:ascii="Calibri" w:hAnsi="Calibri" w:cs="Calibri"/>
          <w:sz w:val="23"/>
          <w:szCs w:val="23"/>
        </w:rPr>
        <w:t xml:space="preserve">To what extent do all members of the school community </w:t>
      </w:r>
      <w:r w:rsidRPr="00FD16DA">
        <w:rPr>
          <w:rFonts w:ascii="Calibri" w:hAnsi="Calibri" w:cs="Calibri"/>
          <w:b/>
          <w:bCs/>
          <w:sz w:val="23"/>
          <w:szCs w:val="23"/>
        </w:rPr>
        <w:t xml:space="preserve">use Universal Design </w:t>
      </w:r>
      <w:r>
        <w:rPr>
          <w:rFonts w:ascii="Calibri" w:hAnsi="Calibri" w:cs="Calibri"/>
          <w:b/>
          <w:bCs/>
          <w:sz w:val="23"/>
          <w:szCs w:val="23"/>
        </w:rPr>
        <w:t xml:space="preserve">for Learning </w:t>
      </w:r>
      <w:r w:rsidRPr="00FD16DA">
        <w:rPr>
          <w:rFonts w:ascii="Calibri" w:hAnsi="Calibri" w:cs="Calibri"/>
          <w:b/>
          <w:bCs/>
          <w:sz w:val="23"/>
          <w:szCs w:val="23"/>
        </w:rPr>
        <w:t>and culturally-relevant instruction</w:t>
      </w:r>
      <w:r w:rsidRPr="00FD16DA">
        <w:rPr>
          <w:rFonts w:ascii="Calibri" w:hAnsi="Calibri" w:cs="Calibri"/>
          <w:sz w:val="23"/>
          <w:szCs w:val="23"/>
        </w:rPr>
        <w:t xml:space="preserve"> across all subject areas?</w:t>
      </w:r>
    </w:p>
    <w:p w14:paraId="28331534" w14:textId="40350CA9" w:rsidR="00DA4B3F" w:rsidRPr="00F36C87" w:rsidRDefault="00F65378" w:rsidP="00DA4B3F">
      <w:pPr>
        <w:pStyle w:val="Body"/>
        <w:widowControl w:val="0"/>
        <w:numPr>
          <w:ilvl w:val="0"/>
          <w:numId w:val="23"/>
        </w:numPr>
        <w:spacing w:before="108" w:line="264" w:lineRule="auto"/>
        <w:ind w:left="-360" w:right="-374" w:hanging="360"/>
        <w:rPr>
          <w:rFonts w:ascii="Calibri" w:hAnsi="Calibri" w:cs="Calibri"/>
          <w:sz w:val="23"/>
          <w:szCs w:val="23"/>
        </w:rPr>
      </w:pPr>
      <w:r w:rsidRPr="00F36C87">
        <w:rPr>
          <w:rFonts w:ascii="Calibri" w:hAnsi="Calibri" w:cs="Calibri"/>
          <w:sz w:val="23"/>
          <w:szCs w:val="23"/>
        </w:rPr>
        <w:t xml:space="preserve">To what extent does the </w:t>
      </w:r>
      <w:r w:rsidR="00F30EE5" w:rsidRPr="00F36C87">
        <w:rPr>
          <w:rFonts w:ascii="Calibri" w:hAnsi="Calibri" w:cs="Calibri"/>
          <w:sz w:val="23"/>
          <w:szCs w:val="23"/>
        </w:rPr>
        <w:t>d</w:t>
      </w:r>
      <w:r w:rsidR="003C2B5D" w:rsidRPr="00F36C87">
        <w:rPr>
          <w:rFonts w:ascii="Calibri" w:hAnsi="Calibri" w:cs="Calibri"/>
          <w:sz w:val="23"/>
          <w:szCs w:val="23"/>
        </w:rPr>
        <w:t>istrict</w:t>
      </w:r>
      <w:r w:rsidRPr="00F36C87">
        <w:rPr>
          <w:rFonts w:ascii="Calibri" w:hAnsi="Calibri" w:cs="Calibri"/>
          <w:sz w:val="23"/>
          <w:szCs w:val="23"/>
        </w:rPr>
        <w:t xml:space="preserve"> </w:t>
      </w:r>
      <w:r w:rsidR="00DD4D1F" w:rsidRPr="00F36C87">
        <w:rPr>
          <w:rFonts w:ascii="Calibri" w:hAnsi="Calibri" w:cs="Calibri"/>
          <w:sz w:val="23"/>
          <w:szCs w:val="23"/>
        </w:rPr>
        <w:t>facilitate</w:t>
      </w:r>
      <w:r w:rsidR="00DA4B3F" w:rsidRPr="00F36C87">
        <w:rPr>
          <w:rFonts w:ascii="Calibri" w:hAnsi="Calibri" w:cs="Calibri"/>
          <w:sz w:val="23"/>
          <w:szCs w:val="23"/>
        </w:rPr>
        <w:t xml:space="preserve"> flexible systems of support and </w:t>
      </w:r>
      <w:r w:rsidRPr="00F36C87">
        <w:rPr>
          <w:rFonts w:ascii="Calibri" w:hAnsi="Calibri" w:cs="Calibri"/>
          <w:sz w:val="23"/>
          <w:szCs w:val="23"/>
        </w:rPr>
        <w:t xml:space="preserve">provide technical assistance </w:t>
      </w:r>
      <w:r w:rsidR="00B71B01" w:rsidRPr="00F36C87">
        <w:rPr>
          <w:rFonts w:ascii="Calibri" w:hAnsi="Calibri" w:cs="Calibri"/>
          <w:sz w:val="23"/>
          <w:szCs w:val="23"/>
        </w:rPr>
        <w:t>with coaching</w:t>
      </w:r>
      <w:r w:rsidRPr="00F36C87">
        <w:rPr>
          <w:rFonts w:ascii="Calibri" w:hAnsi="Calibri" w:cs="Calibri"/>
          <w:sz w:val="23"/>
          <w:szCs w:val="23"/>
        </w:rPr>
        <w:t xml:space="preserve"> that ensure</w:t>
      </w:r>
      <w:r w:rsidR="00813B79" w:rsidRPr="00F36C87">
        <w:rPr>
          <w:rFonts w:ascii="Calibri" w:hAnsi="Calibri" w:cs="Calibri"/>
          <w:sz w:val="23"/>
          <w:szCs w:val="23"/>
        </w:rPr>
        <w:t xml:space="preserve"> </w:t>
      </w:r>
      <w:r w:rsidR="000B7A96" w:rsidRPr="00F36C87">
        <w:rPr>
          <w:rFonts w:ascii="Calibri" w:hAnsi="Calibri" w:cs="Calibri"/>
          <w:b/>
          <w:bCs/>
          <w:sz w:val="23"/>
          <w:szCs w:val="23"/>
        </w:rPr>
        <w:t>co-planning, co-teaching, and co-assessment</w:t>
      </w:r>
      <w:r w:rsidR="000B7A96" w:rsidRPr="00F36C87">
        <w:rPr>
          <w:rFonts w:ascii="Calibri" w:hAnsi="Calibri" w:cs="Calibri"/>
          <w:sz w:val="23"/>
          <w:szCs w:val="23"/>
        </w:rPr>
        <w:t xml:space="preserve"> </w:t>
      </w:r>
      <w:r w:rsidRPr="00F36C87">
        <w:rPr>
          <w:rFonts w:ascii="Calibri" w:hAnsi="Calibri" w:cs="Calibri"/>
          <w:sz w:val="23"/>
          <w:szCs w:val="23"/>
        </w:rPr>
        <w:t xml:space="preserve">that </w:t>
      </w:r>
      <w:r w:rsidR="00813B79" w:rsidRPr="00F36C87">
        <w:rPr>
          <w:rFonts w:ascii="Calibri" w:hAnsi="Calibri" w:cs="Calibri"/>
          <w:sz w:val="23"/>
          <w:szCs w:val="23"/>
        </w:rPr>
        <w:t xml:space="preserve">embed </w:t>
      </w:r>
      <w:r w:rsidR="00293725">
        <w:rPr>
          <w:rFonts w:ascii="Calibri" w:hAnsi="Calibri" w:cs="Calibri"/>
          <w:sz w:val="23"/>
          <w:szCs w:val="23"/>
        </w:rPr>
        <w:t>SDI</w:t>
      </w:r>
      <w:r w:rsidR="009D5D29" w:rsidRPr="00F36C87">
        <w:rPr>
          <w:rFonts w:ascii="Calibri" w:hAnsi="Calibri" w:cs="Calibri"/>
          <w:sz w:val="23"/>
          <w:szCs w:val="23"/>
        </w:rPr>
        <w:t xml:space="preserve"> for SwSCD</w:t>
      </w:r>
      <w:r w:rsidR="00813B79" w:rsidRPr="00F36C87">
        <w:rPr>
          <w:rFonts w:ascii="Calibri" w:hAnsi="Calibri" w:cs="Calibri"/>
          <w:sz w:val="23"/>
          <w:szCs w:val="23"/>
        </w:rPr>
        <w:t xml:space="preserve"> </w:t>
      </w:r>
      <w:r w:rsidRPr="00F36C87">
        <w:rPr>
          <w:rFonts w:ascii="Calibri" w:hAnsi="Calibri" w:cs="Calibri"/>
          <w:sz w:val="23"/>
          <w:szCs w:val="23"/>
        </w:rPr>
        <w:t xml:space="preserve">in general education settings?  </w:t>
      </w:r>
    </w:p>
    <w:p w14:paraId="200883DC" w14:textId="095F3442" w:rsidR="00F65378" w:rsidRPr="00F36C87" w:rsidRDefault="00F65378" w:rsidP="00F65378">
      <w:pPr>
        <w:pStyle w:val="Body"/>
        <w:widowControl w:val="0"/>
        <w:numPr>
          <w:ilvl w:val="0"/>
          <w:numId w:val="23"/>
        </w:numPr>
        <w:spacing w:before="108" w:line="264" w:lineRule="auto"/>
        <w:ind w:left="-360" w:right="-374" w:hanging="360"/>
        <w:rPr>
          <w:rFonts w:ascii="Calibri" w:hAnsi="Calibri" w:cs="Calibri"/>
          <w:sz w:val="23"/>
          <w:szCs w:val="23"/>
        </w:rPr>
      </w:pPr>
      <w:r w:rsidRPr="00F36C87">
        <w:rPr>
          <w:rFonts w:ascii="Calibri" w:hAnsi="Calibri" w:cs="Calibri"/>
          <w:sz w:val="23"/>
          <w:szCs w:val="23"/>
        </w:rPr>
        <w:t xml:space="preserve">To what extent does the </w:t>
      </w:r>
      <w:r w:rsidR="00F30EE5" w:rsidRPr="00F36C87">
        <w:rPr>
          <w:rFonts w:ascii="Calibri" w:hAnsi="Calibri" w:cs="Calibri"/>
          <w:sz w:val="23"/>
          <w:szCs w:val="23"/>
        </w:rPr>
        <w:t>d</w:t>
      </w:r>
      <w:r w:rsidR="003C2B5D" w:rsidRPr="00F36C87">
        <w:rPr>
          <w:rFonts w:ascii="Calibri" w:hAnsi="Calibri" w:cs="Calibri"/>
          <w:sz w:val="23"/>
          <w:szCs w:val="23"/>
        </w:rPr>
        <w:t>istrict</w:t>
      </w:r>
      <w:r w:rsidRPr="00F36C87">
        <w:rPr>
          <w:rFonts w:ascii="Calibri" w:hAnsi="Calibri" w:cs="Calibri"/>
          <w:sz w:val="23"/>
          <w:szCs w:val="23"/>
        </w:rPr>
        <w:t xml:space="preserve"> </w:t>
      </w:r>
      <w:r w:rsidR="00DD4D1F" w:rsidRPr="00F36C87">
        <w:rPr>
          <w:rFonts w:ascii="Calibri" w:hAnsi="Calibri" w:cs="Calibri"/>
          <w:sz w:val="23"/>
          <w:szCs w:val="23"/>
        </w:rPr>
        <w:t xml:space="preserve">facilitate flexible systems of support and </w:t>
      </w:r>
      <w:r w:rsidRPr="00F36C87">
        <w:rPr>
          <w:rFonts w:ascii="Calibri" w:hAnsi="Calibri" w:cs="Calibri"/>
          <w:sz w:val="23"/>
          <w:szCs w:val="23"/>
        </w:rPr>
        <w:t xml:space="preserve">provide technical assistance </w:t>
      </w:r>
      <w:r w:rsidR="00B71B01" w:rsidRPr="00F36C87">
        <w:rPr>
          <w:rFonts w:ascii="Calibri" w:hAnsi="Calibri" w:cs="Calibri"/>
          <w:sz w:val="23"/>
          <w:szCs w:val="23"/>
        </w:rPr>
        <w:t>with coaching</w:t>
      </w:r>
      <w:r w:rsidRPr="00F36C87">
        <w:rPr>
          <w:rFonts w:ascii="Calibri" w:hAnsi="Calibri" w:cs="Calibri"/>
          <w:sz w:val="23"/>
          <w:szCs w:val="23"/>
        </w:rPr>
        <w:t xml:space="preserve"> that ensure </w:t>
      </w:r>
      <w:r w:rsidRPr="00F36C87">
        <w:rPr>
          <w:rFonts w:ascii="Calibri" w:hAnsi="Calibri" w:cs="Calibri"/>
          <w:b/>
          <w:bCs/>
          <w:sz w:val="23"/>
          <w:szCs w:val="23"/>
        </w:rPr>
        <w:t>communication, behavior, and transition needs</w:t>
      </w:r>
      <w:r w:rsidRPr="00F36C87">
        <w:rPr>
          <w:rFonts w:ascii="Calibri" w:hAnsi="Calibri" w:cs="Calibri"/>
          <w:sz w:val="23"/>
          <w:szCs w:val="23"/>
        </w:rPr>
        <w:t xml:space="preserve"> of SwSCD are met within general education settings? </w:t>
      </w:r>
    </w:p>
    <w:p w14:paraId="2670647A" w14:textId="1CB72E0B" w:rsidR="00F36C87" w:rsidRPr="00F36C87" w:rsidRDefault="00F65378" w:rsidP="00F36C87">
      <w:pPr>
        <w:pStyle w:val="Body"/>
        <w:widowControl w:val="0"/>
        <w:numPr>
          <w:ilvl w:val="0"/>
          <w:numId w:val="23"/>
        </w:numPr>
        <w:spacing w:before="108" w:line="264" w:lineRule="auto"/>
        <w:ind w:left="-360" w:right="-374" w:hanging="360"/>
        <w:rPr>
          <w:rFonts w:ascii="Calibri" w:hAnsi="Calibri" w:cs="Calibri"/>
          <w:sz w:val="23"/>
          <w:szCs w:val="23"/>
        </w:rPr>
      </w:pPr>
      <w:r w:rsidRPr="00F36C87">
        <w:rPr>
          <w:rFonts w:ascii="Calibri" w:hAnsi="Calibri" w:cs="Calibri"/>
          <w:sz w:val="23"/>
          <w:szCs w:val="23"/>
        </w:rPr>
        <w:t xml:space="preserve">To what extent do the </w:t>
      </w:r>
      <w:r w:rsidRPr="00F36C87">
        <w:rPr>
          <w:rFonts w:ascii="Calibri" w:hAnsi="Calibri" w:cs="Calibri"/>
          <w:b/>
          <w:bCs/>
          <w:sz w:val="23"/>
          <w:szCs w:val="23"/>
        </w:rPr>
        <w:t xml:space="preserve">district </w:t>
      </w:r>
      <w:r w:rsidR="00C24920" w:rsidRPr="00F36C87">
        <w:rPr>
          <w:rFonts w:ascii="Calibri" w:hAnsi="Calibri" w:cs="Calibri"/>
          <w:b/>
          <w:bCs/>
          <w:sz w:val="23"/>
          <w:szCs w:val="23"/>
        </w:rPr>
        <w:t xml:space="preserve">and school </w:t>
      </w:r>
      <w:r w:rsidRPr="00F36C87">
        <w:rPr>
          <w:rFonts w:ascii="Calibri" w:hAnsi="Calibri" w:cs="Calibri"/>
          <w:b/>
          <w:bCs/>
          <w:sz w:val="23"/>
          <w:szCs w:val="23"/>
        </w:rPr>
        <w:t>systemic improvement</w:t>
      </w:r>
      <w:r w:rsidRPr="00F36C87">
        <w:rPr>
          <w:rFonts w:ascii="Calibri" w:hAnsi="Calibri" w:cs="Calibri"/>
          <w:sz w:val="23"/>
          <w:szCs w:val="23"/>
        </w:rPr>
        <w:t xml:space="preserve"> </w:t>
      </w:r>
      <w:r w:rsidR="00C748BE" w:rsidRPr="00F36C87">
        <w:rPr>
          <w:rFonts w:ascii="Calibri" w:hAnsi="Calibri" w:cs="Calibri"/>
          <w:b/>
          <w:bCs/>
          <w:sz w:val="23"/>
          <w:szCs w:val="23"/>
        </w:rPr>
        <w:t>efforts</w:t>
      </w:r>
      <w:r w:rsidR="00C748BE" w:rsidRPr="00F36C87">
        <w:rPr>
          <w:rFonts w:ascii="Calibri" w:hAnsi="Calibri" w:cs="Calibri"/>
          <w:sz w:val="23"/>
          <w:szCs w:val="23"/>
        </w:rPr>
        <w:t xml:space="preserve"> identify and eliminate barriers to </w:t>
      </w:r>
      <w:r w:rsidRPr="00F36C87">
        <w:rPr>
          <w:rFonts w:ascii="Calibri" w:hAnsi="Calibri" w:cs="Calibri"/>
          <w:sz w:val="23"/>
          <w:szCs w:val="23"/>
        </w:rPr>
        <w:t xml:space="preserve">the use of instructional practices that meet the needs of SwSCD in general education settings? </w:t>
      </w: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FF5E01" w:rsidRPr="000E0CF5" w14:paraId="1E120EF9" w14:textId="77777777" w:rsidTr="00BA7EBA">
        <w:trPr>
          <w:trHeight w:val="303"/>
          <w:tblHeader/>
        </w:trPr>
        <w:tc>
          <w:tcPr>
            <w:tcW w:w="2430" w:type="dxa"/>
            <w:vMerge w:val="restart"/>
            <w:shd w:val="clear" w:color="auto" w:fill="auto"/>
            <w:tcMar>
              <w:top w:w="100" w:type="dxa"/>
              <w:left w:w="100" w:type="dxa"/>
              <w:bottom w:w="100" w:type="dxa"/>
              <w:right w:w="100" w:type="dxa"/>
            </w:tcMar>
            <w:vAlign w:val="center"/>
          </w:tcPr>
          <w:p w14:paraId="359142F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20C2DF7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Pr>
                <w:rFonts w:cstheme="majorHAnsi"/>
                <w:bCs/>
                <w:color w:val="222222"/>
              </w:rPr>
              <w:t xml:space="preserve"> </w:t>
            </w:r>
            <w:r w:rsidRPr="00211B5E">
              <w:rPr>
                <w:rFonts w:cstheme="majorHAnsi"/>
                <w:bCs/>
                <w:color w:val="222222"/>
              </w:rPr>
              <w:t xml:space="preserve"> education</w:t>
            </w:r>
          </w:p>
          <w:p w14:paraId="6F02A02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Pr="00211B5E">
              <w:rPr>
                <w:rFonts w:cstheme="majorHAnsi"/>
                <w:bCs/>
                <w:color w:val="222222"/>
              </w:rPr>
              <w:t xml:space="preserve">Instructional </w:t>
            </w:r>
          </w:p>
          <w:p w14:paraId="52C60707"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Pr>
                <w:rFonts w:cstheme="majorHAnsi"/>
                <w:bCs/>
                <w:color w:val="222222"/>
                <w:sz w:val="44"/>
                <w:szCs w:val="44"/>
              </w:rPr>
              <w:t xml:space="preserve"> </w:t>
            </w:r>
            <w:r w:rsidRPr="00211B5E">
              <w:rPr>
                <w:rFonts w:cstheme="majorHAnsi"/>
                <w:bCs/>
                <w:color w:val="222222"/>
              </w:rPr>
              <w:t>effectiveness</w:t>
            </w:r>
          </w:p>
          <w:p w14:paraId="120866E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6760206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6DC70420"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06F6262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2C21860C"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1D204DD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7B56A530" w14:textId="77777777" w:rsidR="00FF5E01" w:rsidRPr="00353E49"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460C2736"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5B49175C"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FF5E01" w:rsidRPr="000E0CF5" w14:paraId="411B618D" w14:textId="77777777" w:rsidTr="00BA7EBA">
        <w:trPr>
          <w:trHeight w:val="3147"/>
        </w:trPr>
        <w:tc>
          <w:tcPr>
            <w:tcW w:w="2430" w:type="dxa"/>
            <w:vMerge/>
            <w:shd w:val="clear" w:color="auto" w:fill="auto"/>
            <w:tcMar>
              <w:top w:w="100" w:type="dxa"/>
              <w:left w:w="100" w:type="dxa"/>
              <w:bottom w:w="100" w:type="dxa"/>
              <w:right w:w="100" w:type="dxa"/>
            </w:tcMar>
          </w:tcPr>
          <w:p w14:paraId="35D5252C" w14:textId="77777777" w:rsidR="00FF5E01" w:rsidRPr="005E09FD"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4CFFE419" w14:textId="77777777" w:rsidR="00FF5E01" w:rsidRPr="000E0CF5" w:rsidRDefault="00FF5E01" w:rsidP="00BA7EBA">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74F7B5EE"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not yet for SwSCD</w:t>
            </w:r>
            <w:r w:rsidRPr="00FF5E01">
              <w:rPr>
                <w:rFonts w:asciiTheme="majorHAnsi" w:hAnsiTheme="majorHAnsi" w:cstheme="majorHAnsi"/>
                <w:bCs/>
                <w:color w:val="000000"/>
              </w:rPr>
              <w:t>.</w:t>
            </w:r>
          </w:p>
          <w:p w14:paraId="5E0B6B83"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77286AC3"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for some SwSCD.</w:t>
            </w:r>
          </w:p>
          <w:p w14:paraId="6494A370"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1E0857C2" w14:textId="354EEF68" w:rsidR="00FF5E01" w:rsidRPr="00FF5E01" w:rsidRDefault="0009654A" w:rsidP="0009654A">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tc>
      </w:tr>
    </w:tbl>
    <w:bookmarkStart w:id="4" w:name="_What_is_your_2"/>
    <w:bookmarkEnd w:id="4"/>
    <w:p w14:paraId="514CD8D0" w14:textId="667373C7" w:rsidR="005B0E59" w:rsidRPr="00EF5CC5" w:rsidRDefault="00614BB8" w:rsidP="003823D4">
      <w:pPr>
        <w:pStyle w:val="Heading3"/>
      </w:pPr>
      <w:r>
        <w:fldChar w:fldCharType="begin"/>
      </w:r>
      <w:r>
        <w:instrText xml:space="preserve"> HYPERLINK \l "_Summary_Table_RISE" </w:instrText>
      </w:r>
      <w:r>
        <w:fldChar w:fldCharType="separate"/>
      </w:r>
      <w:r w:rsidR="005B0E59" w:rsidRPr="00EF5CC5">
        <w:rPr>
          <w:rStyle w:val="Hyperlink"/>
        </w:rPr>
        <w:t>Add RISE Focus Area 3 rating to summary table</w:t>
      </w:r>
      <w:r w:rsidR="005B0E59" w:rsidRPr="00EF5CC5">
        <w:rPr>
          <w:rStyle w:val="Hyperlink"/>
        </w:rPr>
        <w:br w:type="page"/>
      </w:r>
      <w:r>
        <w:rPr>
          <w:rStyle w:val="Hyperlink"/>
        </w:rPr>
        <w:fldChar w:fldCharType="end"/>
      </w:r>
    </w:p>
    <w:p w14:paraId="7D7C6D80" w14:textId="5351BD43" w:rsidR="00BE6A56" w:rsidRPr="000E0CF5" w:rsidRDefault="00E10A0C" w:rsidP="0082184B">
      <w:pPr>
        <w:pStyle w:val="Heading2"/>
        <w:ind w:left="-720" w:right="-378"/>
        <w:rPr>
          <w:rFonts w:cstheme="majorHAnsi"/>
        </w:rPr>
      </w:pPr>
      <w:r w:rsidRPr="000E0CF5">
        <w:rPr>
          <w:rFonts w:cstheme="majorHAnsi"/>
        </w:rPr>
        <w:lastRenderedPageBreak/>
        <w:t xml:space="preserve">Focus Area 4: </w:t>
      </w:r>
      <w:r w:rsidR="00F36C87">
        <w:rPr>
          <w:rFonts w:cstheme="majorHAnsi"/>
        </w:rPr>
        <w:t xml:space="preserve"> </w:t>
      </w:r>
      <w:r w:rsidRPr="000E0CF5">
        <w:rPr>
          <w:rFonts w:cstheme="majorHAnsi"/>
        </w:rPr>
        <w:t xml:space="preserve">Student and System Outcomes </w:t>
      </w:r>
    </w:p>
    <w:p w14:paraId="5544D48C" w14:textId="48827DF8" w:rsidR="00E6462A" w:rsidRPr="00F36C87" w:rsidRDefault="00E6462A" w:rsidP="00E6462A">
      <w:pPr>
        <w:pStyle w:val="Body"/>
        <w:widowControl w:val="0"/>
        <w:numPr>
          <w:ilvl w:val="0"/>
          <w:numId w:val="24"/>
        </w:numPr>
        <w:spacing w:before="108" w:line="264" w:lineRule="auto"/>
        <w:ind w:left="-360" w:right="-374" w:hanging="360"/>
        <w:rPr>
          <w:rFonts w:ascii="Calibri" w:hAnsi="Calibri" w:cs="Calibri"/>
          <w:sz w:val="23"/>
          <w:szCs w:val="23"/>
        </w:rPr>
      </w:pPr>
      <w:r w:rsidRPr="00F36C87">
        <w:rPr>
          <w:rFonts w:ascii="Calibri" w:eastAsia="Times New Roman" w:hAnsi="Calibri" w:cs="Calibri"/>
          <w:sz w:val="23"/>
          <w:szCs w:val="23"/>
        </w:rPr>
        <w:t xml:space="preserve">To what extent does the </w:t>
      </w:r>
      <w:r w:rsidRPr="00F36C87">
        <w:rPr>
          <w:rFonts w:ascii="Calibri" w:hAnsi="Calibri" w:cs="Calibri"/>
          <w:b/>
          <w:bCs/>
          <w:sz w:val="23"/>
          <w:szCs w:val="23"/>
        </w:rPr>
        <w:t>mindset</w:t>
      </w:r>
      <w:r w:rsidRPr="00F36C87">
        <w:rPr>
          <w:rFonts w:ascii="Calibri" w:hAnsi="Calibri" w:cs="Calibri"/>
          <w:sz w:val="23"/>
          <w:szCs w:val="23"/>
        </w:rPr>
        <w:t xml:space="preserve"> of </w:t>
      </w:r>
      <w:r w:rsidR="00C32AE7" w:rsidRPr="00F36C87">
        <w:rPr>
          <w:rFonts w:ascii="Calibri" w:hAnsi="Calibri" w:cs="Calibri"/>
          <w:sz w:val="23"/>
          <w:szCs w:val="23"/>
        </w:rPr>
        <w:t>d</w:t>
      </w:r>
      <w:r w:rsidR="003C2B5D" w:rsidRPr="00F36C87">
        <w:rPr>
          <w:rFonts w:ascii="Calibri" w:hAnsi="Calibri" w:cs="Calibri"/>
          <w:sz w:val="23"/>
          <w:szCs w:val="23"/>
        </w:rPr>
        <w:t>istrict</w:t>
      </w:r>
      <w:r w:rsidRPr="00F36C87">
        <w:rPr>
          <w:rFonts w:ascii="Calibri" w:hAnsi="Calibri" w:cs="Calibri"/>
          <w:sz w:val="23"/>
          <w:szCs w:val="23"/>
        </w:rPr>
        <w:t xml:space="preserve"> </w:t>
      </w:r>
      <w:r w:rsidR="00F73505" w:rsidRPr="00F36C87">
        <w:rPr>
          <w:rFonts w:ascii="Calibri" w:hAnsi="Calibri" w:cs="Calibri"/>
          <w:sz w:val="23"/>
          <w:szCs w:val="23"/>
        </w:rPr>
        <w:t xml:space="preserve">leaders </w:t>
      </w:r>
      <w:r w:rsidRPr="00F36C87">
        <w:rPr>
          <w:rFonts w:ascii="Calibri" w:hAnsi="Calibri" w:cs="Calibri"/>
          <w:sz w:val="23"/>
          <w:szCs w:val="23"/>
        </w:rPr>
        <w:t xml:space="preserve">reflect a commitment to measuring outcomes that result in SwSCD transitioning to and leading inclusive adult lives? </w:t>
      </w:r>
    </w:p>
    <w:p w14:paraId="54E3C1ED" w14:textId="52343977" w:rsidR="00AA0321" w:rsidRPr="00F36C87" w:rsidRDefault="00E6462A" w:rsidP="00AA0321">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F36C87">
        <w:rPr>
          <w:rFonts w:ascii="Calibri" w:hAnsi="Calibri" w:cs="Calibri"/>
          <w:sz w:val="23"/>
          <w:szCs w:val="23"/>
        </w:rPr>
        <w:t xml:space="preserve">To what extent does the </w:t>
      </w:r>
      <w:r w:rsidR="00C32AE7" w:rsidRPr="00F36C87">
        <w:rPr>
          <w:rFonts w:ascii="Calibri" w:hAnsi="Calibri" w:cs="Calibri"/>
          <w:sz w:val="23"/>
          <w:szCs w:val="23"/>
        </w:rPr>
        <w:t>d</w:t>
      </w:r>
      <w:r w:rsidR="003C2B5D" w:rsidRPr="00F36C87">
        <w:rPr>
          <w:rFonts w:ascii="Calibri" w:hAnsi="Calibri" w:cs="Calibri"/>
          <w:sz w:val="23"/>
          <w:szCs w:val="23"/>
        </w:rPr>
        <w:t>istrict</w:t>
      </w:r>
      <w:r w:rsidRPr="00F36C87">
        <w:rPr>
          <w:rFonts w:ascii="Calibri" w:hAnsi="Calibri" w:cs="Calibri"/>
          <w:sz w:val="23"/>
          <w:szCs w:val="23"/>
        </w:rPr>
        <w:t xml:space="preserve"> collect</w:t>
      </w:r>
      <w:r w:rsidR="00AA0321" w:rsidRPr="00F36C87">
        <w:rPr>
          <w:rFonts w:ascii="Calibri" w:hAnsi="Calibri" w:cs="Calibri"/>
          <w:sz w:val="23"/>
          <w:szCs w:val="23"/>
        </w:rPr>
        <w:t>, disaggregate,</w:t>
      </w:r>
      <w:r w:rsidRPr="00F36C87">
        <w:rPr>
          <w:rFonts w:ascii="Calibri" w:hAnsi="Calibri" w:cs="Calibri"/>
          <w:sz w:val="23"/>
          <w:szCs w:val="23"/>
        </w:rPr>
        <w:t xml:space="preserve"> and analyze data to </w:t>
      </w:r>
      <w:r w:rsidRPr="00F36C87">
        <w:rPr>
          <w:rFonts w:ascii="Calibri" w:hAnsi="Calibri" w:cs="Calibri"/>
          <w:b/>
          <w:bCs/>
          <w:sz w:val="23"/>
          <w:szCs w:val="23"/>
        </w:rPr>
        <w:t>determine trends</w:t>
      </w:r>
      <w:r w:rsidRPr="00F36C87">
        <w:rPr>
          <w:rFonts w:ascii="Calibri" w:hAnsi="Calibri" w:cs="Calibri"/>
          <w:sz w:val="23"/>
          <w:szCs w:val="23"/>
        </w:rPr>
        <w:t xml:space="preserve"> </w:t>
      </w:r>
      <w:r w:rsidR="00AA0321" w:rsidRPr="00F36C87">
        <w:rPr>
          <w:rFonts w:ascii="Calibri" w:hAnsi="Calibri" w:cs="Calibri"/>
          <w:b/>
          <w:bCs/>
          <w:sz w:val="23"/>
          <w:szCs w:val="23"/>
        </w:rPr>
        <w:t>and identify barriers</w:t>
      </w:r>
      <w:r w:rsidR="00AA0321" w:rsidRPr="00F36C87">
        <w:rPr>
          <w:rFonts w:ascii="Calibri" w:hAnsi="Calibri" w:cs="Calibri"/>
          <w:sz w:val="23"/>
          <w:szCs w:val="23"/>
        </w:rPr>
        <w:t xml:space="preserve"> </w:t>
      </w:r>
      <w:r w:rsidRPr="00F36C87">
        <w:rPr>
          <w:rFonts w:ascii="Calibri" w:hAnsi="Calibri" w:cs="Calibri"/>
          <w:sz w:val="23"/>
          <w:szCs w:val="23"/>
        </w:rPr>
        <w:t xml:space="preserve">in student </w:t>
      </w:r>
      <w:r w:rsidR="00AA0321" w:rsidRPr="00F36C87">
        <w:rPr>
          <w:rFonts w:ascii="Calibri" w:hAnsi="Calibri" w:cs="Calibri"/>
          <w:sz w:val="23"/>
          <w:szCs w:val="23"/>
        </w:rPr>
        <w:t xml:space="preserve">outcomes </w:t>
      </w:r>
      <w:r w:rsidRPr="00F36C87">
        <w:rPr>
          <w:rFonts w:ascii="Calibri" w:hAnsi="Calibri" w:cs="Calibri"/>
          <w:sz w:val="23"/>
          <w:szCs w:val="23"/>
        </w:rPr>
        <w:t>and system</w:t>
      </w:r>
      <w:r w:rsidR="00AA0321" w:rsidRPr="00F36C87">
        <w:rPr>
          <w:rFonts w:ascii="Calibri" w:hAnsi="Calibri" w:cs="Calibri"/>
          <w:sz w:val="23"/>
          <w:szCs w:val="23"/>
        </w:rPr>
        <w:t>ic</w:t>
      </w:r>
      <w:r w:rsidRPr="00F36C87">
        <w:rPr>
          <w:rFonts w:ascii="Calibri" w:hAnsi="Calibri" w:cs="Calibri"/>
          <w:sz w:val="23"/>
          <w:szCs w:val="23"/>
        </w:rPr>
        <w:t xml:space="preserve"> </w:t>
      </w:r>
      <w:r w:rsidR="00AA0321" w:rsidRPr="00F36C87">
        <w:rPr>
          <w:rFonts w:ascii="Calibri" w:hAnsi="Calibri" w:cs="Calibri"/>
          <w:sz w:val="23"/>
          <w:szCs w:val="23"/>
        </w:rPr>
        <w:t xml:space="preserve">inequities related </w:t>
      </w:r>
      <w:r w:rsidRPr="00F36C87">
        <w:rPr>
          <w:rFonts w:ascii="Calibri" w:hAnsi="Calibri" w:cs="Calibri"/>
          <w:sz w:val="23"/>
          <w:szCs w:val="23"/>
        </w:rPr>
        <w:t>to inclusive education placement, curriculum, and instruction practices?</w:t>
      </w:r>
    </w:p>
    <w:p w14:paraId="69FD212B" w14:textId="7D96EE73" w:rsidR="00024FE2" w:rsidRPr="00FD16DA" w:rsidRDefault="00024FE2" w:rsidP="00024FE2">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FD16DA">
        <w:rPr>
          <w:rFonts w:ascii="Calibri" w:hAnsi="Calibri" w:cs="Calibri"/>
          <w:sz w:val="23"/>
          <w:szCs w:val="23"/>
        </w:rPr>
        <w:t xml:space="preserve">To what extent does the school </w:t>
      </w:r>
      <w:r w:rsidRPr="00FD16DA">
        <w:rPr>
          <w:rFonts w:ascii="Calibri" w:hAnsi="Calibri" w:cs="Calibri"/>
          <w:b/>
          <w:bCs/>
          <w:sz w:val="23"/>
          <w:szCs w:val="23"/>
        </w:rPr>
        <w:t>use those data to eliminate barriers</w:t>
      </w:r>
      <w:r w:rsidRPr="00FD16DA">
        <w:rPr>
          <w:rFonts w:ascii="Calibri" w:hAnsi="Calibri" w:cs="Calibri"/>
          <w:sz w:val="23"/>
          <w:szCs w:val="23"/>
        </w:rPr>
        <w:t xml:space="preserve"> to developing, scaling up, and sustaining inclusive education practices through </w:t>
      </w:r>
      <w:r w:rsidR="002675B8">
        <w:rPr>
          <w:rFonts w:ascii="Calibri" w:hAnsi="Calibri" w:cs="Calibri"/>
          <w:sz w:val="23"/>
          <w:szCs w:val="23"/>
        </w:rPr>
        <w:t>technical assistance</w:t>
      </w:r>
      <w:r>
        <w:rPr>
          <w:rFonts w:ascii="Calibri" w:hAnsi="Calibri" w:cs="Calibri"/>
          <w:sz w:val="23"/>
          <w:szCs w:val="23"/>
        </w:rPr>
        <w:t xml:space="preserve"> </w:t>
      </w:r>
      <w:r w:rsidRPr="00FD16DA">
        <w:rPr>
          <w:rFonts w:ascii="Calibri" w:hAnsi="Calibri" w:cs="Calibri"/>
          <w:sz w:val="23"/>
          <w:szCs w:val="23"/>
        </w:rPr>
        <w:t>with coaching, effective partnerships, and school personnel practices?</w:t>
      </w:r>
    </w:p>
    <w:p w14:paraId="3443FE94" w14:textId="196CE0AA" w:rsidR="00211B5E" w:rsidRPr="00F36C87" w:rsidRDefault="00E6462A" w:rsidP="00E6462A">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F36C87">
        <w:rPr>
          <w:rFonts w:ascii="Calibri" w:eastAsia="Times New Roman" w:hAnsi="Calibri" w:cs="Calibri"/>
          <w:sz w:val="23"/>
          <w:szCs w:val="23"/>
        </w:rPr>
        <w:t>To what extent does the</w:t>
      </w:r>
      <w:r w:rsidR="00C32AE7" w:rsidRPr="00F36C87">
        <w:rPr>
          <w:rFonts w:ascii="Calibri" w:eastAsia="Times New Roman" w:hAnsi="Calibri" w:cs="Calibri"/>
          <w:sz w:val="23"/>
          <w:szCs w:val="23"/>
        </w:rPr>
        <w:t xml:space="preserve"> d</w:t>
      </w:r>
      <w:r w:rsidR="003C2B5D" w:rsidRPr="00F36C87">
        <w:rPr>
          <w:rFonts w:ascii="Calibri" w:eastAsia="Times New Roman" w:hAnsi="Calibri" w:cs="Calibri"/>
          <w:sz w:val="23"/>
          <w:szCs w:val="23"/>
        </w:rPr>
        <w:t>istrict</w:t>
      </w:r>
      <w:r w:rsidRPr="00F36C87">
        <w:rPr>
          <w:rFonts w:ascii="Calibri" w:eastAsia="Times New Roman" w:hAnsi="Calibri" w:cs="Calibri"/>
          <w:sz w:val="23"/>
          <w:szCs w:val="23"/>
        </w:rPr>
        <w:t xml:space="preserve"> evaluate how</w:t>
      </w:r>
      <w:r w:rsidRPr="00F36C87">
        <w:rPr>
          <w:rFonts w:ascii="Calibri" w:eastAsia="Times New Roman" w:hAnsi="Calibri" w:cs="Calibri"/>
          <w:b/>
          <w:bCs/>
          <w:sz w:val="23"/>
          <w:szCs w:val="23"/>
        </w:rPr>
        <w:t xml:space="preserve"> alternate assessment policies, procedures, and practices</w:t>
      </w:r>
      <w:r w:rsidRPr="00F36C87">
        <w:rPr>
          <w:rFonts w:ascii="Calibri" w:eastAsia="Times New Roman" w:hAnsi="Calibri" w:cs="Calibri"/>
          <w:sz w:val="23"/>
          <w:szCs w:val="23"/>
        </w:rPr>
        <w:t xml:space="preserve"> impact a student’s inclusive education opportunities? </w:t>
      </w:r>
    </w:p>
    <w:p w14:paraId="00F3A73D" w14:textId="777C5570" w:rsidR="00DD0F10" w:rsidRDefault="00DD0F10" w:rsidP="00E6462A">
      <w:pPr>
        <w:pStyle w:val="Body"/>
        <w:widowControl w:val="0"/>
        <w:numPr>
          <w:ilvl w:val="0"/>
          <w:numId w:val="24"/>
        </w:numPr>
        <w:spacing w:before="108" w:line="264" w:lineRule="auto"/>
        <w:ind w:left="-360" w:right="-374" w:hanging="360"/>
        <w:rPr>
          <w:rFonts w:ascii="Calibri" w:eastAsia="Times New Roman" w:hAnsi="Calibri" w:cs="Calibri"/>
          <w:sz w:val="23"/>
          <w:szCs w:val="23"/>
        </w:rPr>
      </w:pPr>
      <w:r w:rsidRPr="00F36C87">
        <w:rPr>
          <w:rFonts w:ascii="Calibri" w:eastAsia="Times New Roman" w:hAnsi="Calibri" w:cs="Calibri"/>
          <w:sz w:val="23"/>
          <w:szCs w:val="23"/>
        </w:rPr>
        <w:t xml:space="preserve">To what extent does the district use </w:t>
      </w:r>
      <w:r w:rsidRPr="00F36C87">
        <w:rPr>
          <w:rFonts w:ascii="Calibri" w:eastAsia="Times New Roman" w:hAnsi="Calibri" w:cs="Calibri"/>
          <w:b/>
          <w:bCs/>
          <w:sz w:val="23"/>
          <w:szCs w:val="23"/>
        </w:rPr>
        <w:t>partnerships to develop, scale up, and sustain</w:t>
      </w:r>
      <w:r w:rsidRPr="00F36C87">
        <w:rPr>
          <w:rFonts w:ascii="Calibri" w:eastAsia="Times New Roman" w:hAnsi="Calibri" w:cs="Calibri"/>
          <w:sz w:val="23"/>
          <w:szCs w:val="23"/>
        </w:rPr>
        <w:t xml:space="preserve"> an inclusive system of education to improve outcomes for SwSCD? </w:t>
      </w:r>
    </w:p>
    <w:p w14:paraId="77E6A53E" w14:textId="77777777" w:rsidR="00F36C87" w:rsidRPr="00F36C87" w:rsidRDefault="00F36C87" w:rsidP="00F36C87">
      <w:pPr>
        <w:pStyle w:val="Body"/>
        <w:widowControl w:val="0"/>
        <w:spacing w:before="108" w:line="264" w:lineRule="auto"/>
        <w:ind w:left="-720" w:right="-374"/>
        <w:rPr>
          <w:rFonts w:ascii="Calibri" w:eastAsia="Times New Roman" w:hAnsi="Calibri" w:cs="Calibri"/>
          <w:sz w:val="23"/>
          <w:szCs w:val="23"/>
        </w:rPr>
      </w:pPr>
    </w:p>
    <w:tbl>
      <w:tblPr>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30"/>
        <w:gridCol w:w="7560"/>
        <w:gridCol w:w="3780"/>
      </w:tblGrid>
      <w:tr w:rsidR="00FF5E01" w:rsidRPr="000E0CF5" w14:paraId="7A4A09BB" w14:textId="77777777" w:rsidTr="00BA7EBA">
        <w:trPr>
          <w:trHeight w:val="303"/>
          <w:tblHeader/>
        </w:trPr>
        <w:tc>
          <w:tcPr>
            <w:tcW w:w="2430" w:type="dxa"/>
            <w:vMerge w:val="restart"/>
            <w:shd w:val="clear" w:color="auto" w:fill="auto"/>
            <w:tcMar>
              <w:top w:w="100" w:type="dxa"/>
              <w:left w:w="100" w:type="dxa"/>
              <w:bottom w:w="100" w:type="dxa"/>
              <w:right w:w="100" w:type="dxa"/>
            </w:tcMar>
            <w:vAlign w:val="center"/>
          </w:tcPr>
          <w:p w14:paraId="26C4FDC8"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T:</w:t>
            </w:r>
            <w:r w:rsidRPr="002A1BDA">
              <w:rPr>
                <w:rFonts w:cstheme="majorHAnsi"/>
                <w:b/>
                <w:color w:val="222222"/>
                <w:sz w:val="20"/>
                <w:szCs w:val="20"/>
              </w:rPr>
              <w:t xml:space="preserve">  </w:t>
            </w:r>
            <w:r w:rsidRPr="00211B5E">
              <w:rPr>
                <w:rFonts w:cstheme="majorHAnsi"/>
                <w:bCs/>
                <w:color w:val="222222"/>
              </w:rPr>
              <w:t xml:space="preserve">Time in general </w:t>
            </w:r>
          </w:p>
          <w:p w14:paraId="6E48AB1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w:t>
            </w:r>
            <w:r>
              <w:rPr>
                <w:rFonts w:cstheme="majorHAnsi"/>
                <w:bCs/>
                <w:color w:val="222222"/>
              </w:rPr>
              <w:t xml:space="preserve"> </w:t>
            </w:r>
            <w:r w:rsidRPr="00211B5E">
              <w:rPr>
                <w:rFonts w:cstheme="majorHAnsi"/>
                <w:bCs/>
                <w:color w:val="222222"/>
              </w:rPr>
              <w:t xml:space="preserve"> education</w:t>
            </w:r>
          </w:p>
          <w:p w14:paraId="74D8452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I:</w:t>
            </w:r>
            <w:r w:rsidRPr="002A1BDA">
              <w:rPr>
                <w:rFonts w:cstheme="majorHAnsi"/>
                <w:b/>
                <w:color w:val="222222"/>
                <w:sz w:val="20"/>
                <w:szCs w:val="20"/>
              </w:rPr>
              <w:t xml:space="preserve">    </w:t>
            </w:r>
            <w:r w:rsidRPr="00211B5E">
              <w:rPr>
                <w:rFonts w:cstheme="majorHAnsi"/>
                <w:bCs/>
                <w:color w:val="222222"/>
              </w:rPr>
              <w:t xml:space="preserve">Instructional </w:t>
            </w:r>
          </w:p>
          <w:p w14:paraId="27E0F09C"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Pr>
                <w:rFonts w:cstheme="majorHAnsi"/>
                <w:bCs/>
                <w:color w:val="222222"/>
                <w:sz w:val="44"/>
                <w:szCs w:val="44"/>
              </w:rPr>
              <w:t xml:space="preserve"> </w:t>
            </w:r>
            <w:r w:rsidRPr="00211B5E">
              <w:rPr>
                <w:rFonts w:cstheme="majorHAnsi"/>
                <w:bCs/>
                <w:color w:val="222222"/>
              </w:rPr>
              <w:t>effectiveness</w:t>
            </w:r>
          </w:p>
          <w:p w14:paraId="7B7B609E"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E:</w:t>
            </w:r>
            <w:r w:rsidRPr="002A1BDA">
              <w:rPr>
                <w:rFonts w:cstheme="majorHAnsi"/>
                <w:b/>
                <w:color w:val="222222"/>
                <w:sz w:val="20"/>
                <w:szCs w:val="20"/>
              </w:rPr>
              <w:t xml:space="preserve">  </w:t>
            </w:r>
            <w:r w:rsidRPr="00211B5E">
              <w:rPr>
                <w:rFonts w:cstheme="majorHAnsi"/>
                <w:bCs/>
                <w:color w:val="222222"/>
              </w:rPr>
              <w:t>Engagement with</w:t>
            </w:r>
          </w:p>
          <w:p w14:paraId="47368655"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general education </w:t>
            </w:r>
          </w:p>
          <w:p w14:paraId="11CC4B51"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curriculum and</w:t>
            </w:r>
          </w:p>
          <w:p w14:paraId="65720D22"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Cs/>
                <w:color w:val="222222"/>
              </w:rPr>
            </w:pPr>
            <w:r w:rsidRPr="00211B5E">
              <w:rPr>
                <w:rFonts w:cstheme="majorHAnsi"/>
                <w:bCs/>
                <w:color w:val="222222"/>
              </w:rPr>
              <w:t xml:space="preserve">      peers</w:t>
            </w:r>
          </w:p>
          <w:p w14:paraId="636EBFB8"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A1BDA">
              <w:rPr>
                <w:rFonts w:cstheme="majorHAnsi"/>
                <w:b/>
                <w:color w:val="222222"/>
                <w:sz w:val="36"/>
                <w:szCs w:val="36"/>
              </w:rPr>
              <w:t>S:</w:t>
            </w:r>
            <w:r w:rsidRPr="002A1BDA">
              <w:rPr>
                <w:rFonts w:cstheme="majorHAnsi"/>
                <w:b/>
                <w:color w:val="222222"/>
                <w:sz w:val="20"/>
                <w:szCs w:val="20"/>
              </w:rPr>
              <w:t xml:space="preserve">  </w:t>
            </w:r>
            <w:r w:rsidRPr="00211B5E">
              <w:rPr>
                <w:rFonts w:cstheme="majorHAnsi"/>
                <w:bCs/>
                <w:color w:val="222222"/>
              </w:rPr>
              <w:t>Support at the</w:t>
            </w:r>
          </w:p>
          <w:p w14:paraId="2ABDE50A" w14:textId="77777777" w:rsidR="00FF5E01" w:rsidRPr="00211B5E"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Cs/>
                <w:color w:val="222222"/>
              </w:rPr>
            </w:pPr>
            <w:r w:rsidRPr="00211B5E">
              <w:rPr>
                <w:rFonts w:cstheme="majorHAnsi"/>
                <w:bCs/>
                <w:color w:val="222222"/>
                <w:sz w:val="44"/>
                <w:szCs w:val="44"/>
              </w:rPr>
              <w:t xml:space="preserve">    </w:t>
            </w:r>
            <w:r w:rsidRPr="00211B5E">
              <w:rPr>
                <w:rFonts w:cstheme="majorHAnsi"/>
                <w:bCs/>
                <w:color w:val="222222"/>
              </w:rPr>
              <w:t xml:space="preserve">state, district and </w:t>
            </w:r>
          </w:p>
          <w:p w14:paraId="52087963" w14:textId="77777777" w:rsidR="00FF5E01" w:rsidRPr="00353E49" w:rsidRDefault="00FF5E01" w:rsidP="00BA7EBA">
            <w:pPr>
              <w:pStyle w:val="ListParagraph"/>
              <w:widowControl w:val="0"/>
              <w:numPr>
                <w:ilvl w:val="0"/>
                <w:numId w:val="5"/>
              </w:numPr>
              <w:pBdr>
                <w:top w:val="nil"/>
                <w:left w:val="nil"/>
                <w:bottom w:val="nil"/>
                <w:right w:val="nil"/>
                <w:between w:val="nil"/>
              </w:pBdr>
              <w:spacing w:line="240" w:lineRule="auto"/>
              <w:ind w:left="165" w:hanging="165"/>
              <w:rPr>
                <w:rFonts w:cstheme="majorHAnsi"/>
                <w:b/>
                <w:color w:val="222222"/>
                <w:sz w:val="24"/>
                <w:szCs w:val="24"/>
              </w:rPr>
            </w:pPr>
            <w:r w:rsidRPr="00211B5E">
              <w:rPr>
                <w:rFonts w:cstheme="majorHAnsi"/>
                <w:bCs/>
                <w:color w:val="222222"/>
              </w:rPr>
              <w:t xml:space="preserve">        school levels</w:t>
            </w:r>
          </w:p>
        </w:tc>
        <w:tc>
          <w:tcPr>
            <w:tcW w:w="7560" w:type="dxa"/>
            <w:shd w:val="clear" w:color="auto" w:fill="auto"/>
            <w:tcMar>
              <w:top w:w="100" w:type="dxa"/>
              <w:left w:w="100" w:type="dxa"/>
              <w:bottom w:w="100" w:type="dxa"/>
              <w:right w:w="100" w:type="dxa"/>
            </w:tcMar>
          </w:tcPr>
          <w:p w14:paraId="2A25B31E"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0E0CF5">
              <w:rPr>
                <w:rFonts w:asciiTheme="majorHAnsi" w:hAnsiTheme="majorHAnsi" w:cstheme="majorHAnsi"/>
                <w:b/>
                <w:color w:val="000000"/>
              </w:rPr>
              <w:t xml:space="preserve">Positive Examples and Areas for Improvement </w:t>
            </w:r>
          </w:p>
        </w:tc>
        <w:tc>
          <w:tcPr>
            <w:tcW w:w="3780" w:type="dxa"/>
            <w:shd w:val="clear" w:color="auto" w:fill="auto"/>
            <w:tcMar>
              <w:top w:w="100" w:type="dxa"/>
              <w:left w:w="100" w:type="dxa"/>
              <w:bottom w:w="100" w:type="dxa"/>
              <w:right w:w="100" w:type="dxa"/>
            </w:tcMar>
          </w:tcPr>
          <w:p w14:paraId="03554BD0" w14:textId="77777777" w:rsidR="00FF5E01" w:rsidRPr="000E0CF5" w:rsidRDefault="00FF5E01" w:rsidP="00BA7EBA">
            <w:pPr>
              <w:widowControl w:val="0"/>
              <w:pBdr>
                <w:top w:val="nil"/>
                <w:left w:val="nil"/>
                <w:bottom w:val="nil"/>
                <w:right w:val="nil"/>
                <w:between w:val="nil"/>
              </w:pBdr>
              <w:spacing w:line="240" w:lineRule="auto"/>
              <w:jc w:val="center"/>
              <w:rPr>
                <w:rFonts w:asciiTheme="majorHAnsi" w:hAnsiTheme="majorHAnsi" w:cstheme="majorHAnsi"/>
                <w:b/>
                <w:color w:val="222222"/>
                <w:sz w:val="24"/>
                <w:szCs w:val="24"/>
              </w:rPr>
            </w:pPr>
            <w:r w:rsidRPr="000E0CF5">
              <w:rPr>
                <w:rFonts w:asciiTheme="majorHAnsi" w:hAnsiTheme="majorHAnsi" w:cstheme="majorHAnsi"/>
                <w:b/>
                <w:color w:val="222222"/>
              </w:rPr>
              <w:t>Rating</w:t>
            </w:r>
          </w:p>
        </w:tc>
      </w:tr>
      <w:tr w:rsidR="00FF5E01" w:rsidRPr="000E0CF5" w14:paraId="570544EB" w14:textId="77777777" w:rsidTr="00BA7EBA">
        <w:trPr>
          <w:trHeight w:val="3147"/>
        </w:trPr>
        <w:tc>
          <w:tcPr>
            <w:tcW w:w="2430" w:type="dxa"/>
            <w:vMerge/>
            <w:shd w:val="clear" w:color="auto" w:fill="auto"/>
            <w:tcMar>
              <w:top w:w="100" w:type="dxa"/>
              <w:left w:w="100" w:type="dxa"/>
              <w:bottom w:w="100" w:type="dxa"/>
              <w:right w:w="100" w:type="dxa"/>
            </w:tcMar>
          </w:tcPr>
          <w:p w14:paraId="05643A5C" w14:textId="77777777" w:rsidR="00FF5E01" w:rsidRPr="005E09FD" w:rsidRDefault="00FF5E01" w:rsidP="00BA7EBA">
            <w:pPr>
              <w:pStyle w:val="ListParagraph"/>
              <w:widowControl w:val="0"/>
              <w:numPr>
                <w:ilvl w:val="0"/>
                <w:numId w:val="5"/>
              </w:numPr>
              <w:pBdr>
                <w:top w:val="nil"/>
                <w:left w:val="nil"/>
                <w:bottom w:val="nil"/>
                <w:right w:val="nil"/>
                <w:between w:val="nil"/>
              </w:pBdr>
              <w:spacing w:line="240" w:lineRule="auto"/>
              <w:ind w:left="260" w:hanging="260"/>
              <w:rPr>
                <w:rFonts w:cstheme="majorHAnsi"/>
                <w:b/>
                <w:color w:val="222222"/>
                <w:sz w:val="24"/>
                <w:szCs w:val="24"/>
              </w:rPr>
            </w:pPr>
          </w:p>
        </w:tc>
        <w:tc>
          <w:tcPr>
            <w:tcW w:w="7560" w:type="dxa"/>
            <w:shd w:val="clear" w:color="auto" w:fill="auto"/>
            <w:tcMar>
              <w:top w:w="100" w:type="dxa"/>
              <w:left w:w="100" w:type="dxa"/>
              <w:bottom w:w="100" w:type="dxa"/>
              <w:right w:w="100" w:type="dxa"/>
            </w:tcMar>
          </w:tcPr>
          <w:p w14:paraId="711F835B" w14:textId="77777777" w:rsidR="00FF5E01" w:rsidRPr="000E0CF5" w:rsidRDefault="00FF5E01" w:rsidP="00BA7EBA">
            <w:pPr>
              <w:widowControl w:val="0"/>
              <w:pBdr>
                <w:top w:val="nil"/>
                <w:left w:val="nil"/>
                <w:bottom w:val="nil"/>
                <w:right w:val="nil"/>
                <w:between w:val="nil"/>
              </w:pBdr>
              <w:rPr>
                <w:rFonts w:asciiTheme="majorHAnsi" w:hAnsiTheme="majorHAnsi" w:cstheme="majorHAnsi"/>
                <w:bCs/>
                <w:i/>
                <w:iCs/>
                <w:color w:val="222222"/>
                <w:sz w:val="24"/>
                <w:szCs w:val="20"/>
              </w:rPr>
            </w:pPr>
            <w:r w:rsidRPr="000E0CF5">
              <w:rPr>
                <w:rFonts w:asciiTheme="majorHAnsi" w:hAnsiTheme="majorHAnsi" w:cstheme="majorHAnsi"/>
                <w:bCs/>
                <w:i/>
                <w:iCs/>
                <w:color w:val="222222"/>
                <w:sz w:val="24"/>
                <w:szCs w:val="20"/>
              </w:rPr>
              <w:t>Type positive examples and areas for improvement in this cell</w:t>
            </w:r>
          </w:p>
        </w:tc>
        <w:tc>
          <w:tcPr>
            <w:tcW w:w="3780" w:type="dxa"/>
            <w:shd w:val="clear" w:color="auto" w:fill="auto"/>
            <w:tcMar>
              <w:top w:w="100" w:type="dxa"/>
              <w:left w:w="100" w:type="dxa"/>
              <w:bottom w:w="100" w:type="dxa"/>
              <w:right w:w="100" w:type="dxa"/>
            </w:tcMar>
          </w:tcPr>
          <w:p w14:paraId="1E5FCAF2"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color w:val="000000"/>
              </w:rPr>
              <w:t xml:space="preserve">1: Some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color w:val="000000"/>
              </w:rPr>
              <w:t>some students,</w:t>
            </w:r>
            <w:r w:rsidRPr="00FF5E01">
              <w:rPr>
                <w:rFonts w:asciiTheme="majorHAnsi" w:hAnsiTheme="majorHAnsi" w:cstheme="majorHAnsi"/>
                <w:color w:val="000000"/>
              </w:rPr>
              <w:t xml:space="preserve"> but </w:t>
            </w:r>
            <w:r w:rsidRPr="00FF5E01">
              <w:rPr>
                <w:rFonts w:asciiTheme="majorHAnsi" w:hAnsiTheme="majorHAnsi" w:cstheme="majorHAnsi"/>
                <w:b/>
                <w:color w:val="000000"/>
              </w:rPr>
              <w:t>not yet for SwSCD</w:t>
            </w:r>
            <w:r w:rsidRPr="00FF5E01">
              <w:rPr>
                <w:rFonts w:asciiTheme="majorHAnsi" w:hAnsiTheme="majorHAnsi" w:cstheme="majorHAnsi"/>
                <w:bCs/>
                <w:color w:val="000000"/>
              </w:rPr>
              <w:t>.</w:t>
            </w:r>
          </w:p>
          <w:p w14:paraId="5BF96E71"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2: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but </w:t>
            </w:r>
            <w:r w:rsidRPr="00FF5E01">
              <w:rPr>
                <w:rFonts w:asciiTheme="majorHAnsi" w:hAnsiTheme="majorHAnsi" w:cstheme="majorHAnsi"/>
                <w:b/>
                <w:bCs/>
                <w:color w:val="000000"/>
              </w:rPr>
              <w:t>not yet for</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0B0EDEAA"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 xml:space="preserve">3: Most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students, including </w:t>
            </w:r>
            <w:r w:rsidRPr="00FF5E01">
              <w:rPr>
                <w:rFonts w:asciiTheme="majorHAnsi" w:hAnsiTheme="majorHAnsi" w:cstheme="majorHAnsi"/>
                <w:b/>
                <w:bCs/>
                <w:color w:val="000000"/>
              </w:rPr>
              <w:t>for some SwSCD.</w:t>
            </w:r>
          </w:p>
          <w:p w14:paraId="5480CBAA" w14:textId="77777777" w:rsidR="0009654A" w:rsidRPr="00FF5E01" w:rsidRDefault="0009654A" w:rsidP="0009654A">
            <w:pPr>
              <w:spacing w:after="120" w:line="240" w:lineRule="auto"/>
              <w:textDirection w:val="btLr"/>
              <w:rPr>
                <w:rFonts w:asciiTheme="majorHAnsi" w:hAnsiTheme="majorHAnsi" w:cstheme="majorHAnsi"/>
                <w:color w:val="000000"/>
              </w:rPr>
            </w:pPr>
            <w:r w:rsidRPr="00FF5E01">
              <w:rPr>
                <w:rFonts w:asciiTheme="majorHAnsi" w:hAnsiTheme="majorHAnsi" w:cstheme="majorHAnsi"/>
                <w:b/>
                <w:bCs/>
                <w:color w:val="000000"/>
              </w:rPr>
              <w:t>4: Most</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most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most</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p w14:paraId="3D53E858" w14:textId="6C122387" w:rsidR="00FF5E01" w:rsidRPr="00FF5E01" w:rsidRDefault="0009654A" w:rsidP="0009654A">
            <w:pPr>
              <w:spacing w:after="120" w:line="240" w:lineRule="auto"/>
              <w:textDirection w:val="btLr"/>
              <w:rPr>
                <w:rFonts w:cstheme="majorHAnsi"/>
                <w:color w:val="000000"/>
              </w:rPr>
            </w:pPr>
            <w:r w:rsidRPr="00FF5E01">
              <w:rPr>
                <w:rFonts w:asciiTheme="majorHAnsi" w:hAnsiTheme="majorHAnsi" w:cstheme="majorHAnsi"/>
                <w:b/>
                <w:bCs/>
                <w:color w:val="000000"/>
              </w:rPr>
              <w:t>5: All</w:t>
            </w:r>
            <w:r w:rsidRPr="00FF5E01">
              <w:rPr>
                <w:rFonts w:asciiTheme="majorHAnsi" w:hAnsiTheme="majorHAnsi" w:cstheme="majorHAnsi"/>
                <w:color w:val="000000"/>
              </w:rPr>
              <w:t xml:space="preserve"> </w:t>
            </w:r>
            <w:r>
              <w:rPr>
                <w:rFonts w:asciiTheme="majorHAnsi" w:hAnsiTheme="majorHAnsi" w:cstheme="majorHAnsi"/>
                <w:color w:val="000000"/>
              </w:rPr>
              <w:t>f</w:t>
            </w:r>
            <w:r w:rsidRPr="00FF5E01">
              <w:rPr>
                <w:rFonts w:asciiTheme="majorHAnsi" w:hAnsiTheme="majorHAnsi" w:cstheme="majorHAnsi"/>
                <w:color w:val="000000"/>
              </w:rPr>
              <w:t xml:space="preserve">eatures are in place for </w:t>
            </w:r>
            <w:r w:rsidRPr="00FF5E01">
              <w:rPr>
                <w:rFonts w:asciiTheme="majorHAnsi" w:hAnsiTheme="majorHAnsi" w:cstheme="majorHAnsi"/>
                <w:b/>
                <w:bCs/>
                <w:color w:val="000000"/>
              </w:rPr>
              <w:t xml:space="preserve">all </w:t>
            </w:r>
            <w:r w:rsidRPr="00FF5E01">
              <w:rPr>
                <w:rFonts w:asciiTheme="majorHAnsi" w:hAnsiTheme="majorHAnsi" w:cstheme="majorHAnsi"/>
                <w:color w:val="000000"/>
              </w:rPr>
              <w:t xml:space="preserve">students, including </w:t>
            </w:r>
            <w:r w:rsidRPr="00FF5E01">
              <w:rPr>
                <w:rFonts w:asciiTheme="majorHAnsi" w:hAnsiTheme="majorHAnsi" w:cstheme="majorHAnsi"/>
                <w:b/>
                <w:bCs/>
                <w:color w:val="000000"/>
              </w:rPr>
              <w:t>all</w:t>
            </w:r>
            <w:r w:rsidRPr="00FF5E01">
              <w:rPr>
                <w:rFonts w:asciiTheme="majorHAnsi" w:hAnsiTheme="majorHAnsi" w:cstheme="majorHAnsi"/>
                <w:color w:val="000000"/>
              </w:rPr>
              <w:t xml:space="preserve"> </w:t>
            </w:r>
            <w:r w:rsidRPr="00FF5E01">
              <w:rPr>
                <w:rFonts w:asciiTheme="majorHAnsi" w:hAnsiTheme="majorHAnsi" w:cstheme="majorHAnsi"/>
                <w:b/>
                <w:bCs/>
                <w:color w:val="000000"/>
              </w:rPr>
              <w:t>SwSCD.</w:t>
            </w:r>
          </w:p>
        </w:tc>
      </w:tr>
    </w:tbl>
    <w:bookmarkStart w:id="5" w:name="_What_is_your_3"/>
    <w:bookmarkEnd w:id="5"/>
    <w:p w14:paraId="69B51449" w14:textId="4C0CEBF5" w:rsidR="005B0E59" w:rsidRPr="00EF5CC5" w:rsidRDefault="00614BB8" w:rsidP="00FF5E01">
      <w:pPr>
        <w:pStyle w:val="Heading3"/>
      </w:pPr>
      <w:r>
        <w:fldChar w:fldCharType="begin"/>
      </w:r>
      <w:r>
        <w:instrText xml:space="preserve"> HYPERLINK \l "_Summary_Table_RISE" </w:instrText>
      </w:r>
      <w:r>
        <w:fldChar w:fldCharType="separate"/>
      </w:r>
      <w:r w:rsidR="005B0E59" w:rsidRPr="00EF5CC5">
        <w:rPr>
          <w:rStyle w:val="Hyperlink"/>
        </w:rPr>
        <w:t>Add RISE Focus Area 4 rating to summary table</w:t>
      </w:r>
      <w:r w:rsidR="005B0E59" w:rsidRPr="00EF5CC5">
        <w:rPr>
          <w:rStyle w:val="Hyperlink"/>
        </w:rPr>
        <w:br w:type="page"/>
      </w:r>
      <w:r>
        <w:rPr>
          <w:rStyle w:val="Hyperlink"/>
        </w:rPr>
        <w:fldChar w:fldCharType="end"/>
      </w:r>
    </w:p>
    <w:p w14:paraId="00E0EF16" w14:textId="20399BB2" w:rsidR="00BE6A56" w:rsidRPr="000E0CF5" w:rsidRDefault="00E10A0C" w:rsidP="0082184B">
      <w:pPr>
        <w:pStyle w:val="Heading2"/>
        <w:ind w:left="-720" w:right="-468"/>
        <w:rPr>
          <w:rFonts w:cstheme="majorHAnsi"/>
        </w:rPr>
      </w:pPr>
      <w:bookmarkStart w:id="6" w:name="_Summary_Table_RISE"/>
      <w:bookmarkEnd w:id="6"/>
      <w:r w:rsidRPr="000E0CF5">
        <w:rPr>
          <w:rFonts w:cstheme="majorHAnsi"/>
        </w:rPr>
        <w:lastRenderedPageBreak/>
        <w:t>Summary Table RISE Part 1:</w:t>
      </w:r>
      <w:r w:rsidR="00F36C87">
        <w:rPr>
          <w:rFonts w:cstheme="majorHAnsi"/>
        </w:rPr>
        <w:t xml:space="preserve"> </w:t>
      </w:r>
      <w:r w:rsidR="0082184B" w:rsidRPr="000E0CF5">
        <w:rPr>
          <w:rFonts w:cstheme="majorHAnsi"/>
        </w:rPr>
        <w:t xml:space="preserve"> </w:t>
      </w:r>
      <w:r w:rsidRPr="000E0CF5">
        <w:rPr>
          <w:rFonts w:cstheme="majorHAnsi"/>
        </w:rPr>
        <w:t>Focus Area Reflection</w:t>
      </w:r>
    </w:p>
    <w:p w14:paraId="28401E8B" w14:textId="77777777" w:rsidR="0082184B" w:rsidRPr="0056516D" w:rsidRDefault="00E10A0C" w:rsidP="0082184B">
      <w:pPr>
        <w:widowControl w:val="0"/>
        <w:pBdr>
          <w:top w:val="nil"/>
          <w:left w:val="nil"/>
          <w:bottom w:val="nil"/>
          <w:right w:val="nil"/>
          <w:between w:val="nil"/>
        </w:pBdr>
        <w:spacing w:line="264" w:lineRule="auto"/>
        <w:ind w:left="-720" w:right="-378" w:firstLine="11"/>
        <w:rPr>
          <w:rFonts w:asciiTheme="majorHAnsi" w:hAnsiTheme="majorHAnsi" w:cstheme="majorHAnsi"/>
          <w:sz w:val="24"/>
          <w:szCs w:val="24"/>
        </w:rPr>
      </w:pPr>
      <w:r w:rsidRPr="0056516D">
        <w:rPr>
          <w:rFonts w:asciiTheme="majorHAnsi" w:hAnsiTheme="majorHAnsi" w:cstheme="majorHAnsi"/>
          <w:sz w:val="24"/>
          <w:szCs w:val="24"/>
        </w:rPr>
        <w:t>Fill in this summary table with the ratings from above and rank the Focus Areas in order of priority for reflecting more deeply</w:t>
      </w:r>
      <w:r w:rsidR="002D1429" w:rsidRPr="0056516D">
        <w:rPr>
          <w:rFonts w:asciiTheme="majorHAnsi" w:hAnsiTheme="majorHAnsi" w:cstheme="majorHAnsi"/>
          <w:sz w:val="24"/>
          <w:szCs w:val="24"/>
        </w:rPr>
        <w:t xml:space="preserve"> </w:t>
      </w:r>
      <w:r w:rsidRPr="0056516D">
        <w:rPr>
          <w:rFonts w:asciiTheme="majorHAnsi" w:hAnsiTheme="majorHAnsi" w:cstheme="majorHAnsi"/>
          <w:sz w:val="24"/>
          <w:szCs w:val="24"/>
        </w:rPr>
        <w:t>about the features they include. Ranking considerations include:</w:t>
      </w:r>
      <w:r w:rsidR="002D1429" w:rsidRPr="0056516D">
        <w:rPr>
          <w:rFonts w:asciiTheme="majorHAnsi" w:hAnsiTheme="majorHAnsi" w:cstheme="majorHAnsi"/>
          <w:sz w:val="24"/>
          <w:szCs w:val="24"/>
        </w:rPr>
        <w:t xml:space="preserve"> </w:t>
      </w:r>
    </w:p>
    <w:p w14:paraId="37A9D817" w14:textId="77777777" w:rsidR="0082184B" w:rsidRPr="0056516D" w:rsidRDefault="00E10A0C" w:rsidP="0082184B">
      <w:pPr>
        <w:pStyle w:val="ListParagraph"/>
        <w:widowControl w:val="0"/>
        <w:numPr>
          <w:ilvl w:val="0"/>
          <w:numId w:val="15"/>
        </w:numPr>
        <w:pBdr>
          <w:top w:val="nil"/>
          <w:left w:val="nil"/>
          <w:bottom w:val="nil"/>
          <w:right w:val="nil"/>
          <w:between w:val="nil"/>
        </w:pBdr>
        <w:spacing w:line="264" w:lineRule="auto"/>
        <w:ind w:right="-378"/>
        <w:rPr>
          <w:rFonts w:cstheme="majorHAnsi"/>
          <w:sz w:val="24"/>
          <w:szCs w:val="24"/>
        </w:rPr>
      </w:pPr>
      <w:r w:rsidRPr="0056516D">
        <w:rPr>
          <w:rFonts w:cstheme="majorHAnsi"/>
          <w:sz w:val="24"/>
          <w:szCs w:val="24"/>
        </w:rPr>
        <w:t xml:space="preserve">Which Focus Area speaks most directly to the changes you want to make first? </w:t>
      </w:r>
    </w:p>
    <w:p w14:paraId="2B706267" w14:textId="77777777" w:rsidR="0082184B" w:rsidRPr="0056516D" w:rsidRDefault="00E10A0C" w:rsidP="0082184B">
      <w:pPr>
        <w:pStyle w:val="ListParagraph"/>
        <w:widowControl w:val="0"/>
        <w:numPr>
          <w:ilvl w:val="0"/>
          <w:numId w:val="15"/>
        </w:numPr>
        <w:pBdr>
          <w:top w:val="nil"/>
          <w:left w:val="nil"/>
          <w:bottom w:val="nil"/>
          <w:right w:val="nil"/>
          <w:between w:val="nil"/>
        </w:pBdr>
        <w:spacing w:line="264" w:lineRule="auto"/>
        <w:ind w:right="-378"/>
        <w:rPr>
          <w:rFonts w:cstheme="majorHAnsi"/>
          <w:sz w:val="24"/>
          <w:szCs w:val="24"/>
        </w:rPr>
      </w:pPr>
      <w:r w:rsidRPr="0056516D">
        <w:rPr>
          <w:rFonts w:cstheme="majorHAnsi"/>
          <w:sz w:val="24"/>
          <w:szCs w:val="24"/>
        </w:rPr>
        <w:t>Are there current initiatives, programs, or restructuring efforts happening in your system that could tie in with your work</w:t>
      </w:r>
      <w:r w:rsidR="002D1429" w:rsidRPr="0056516D">
        <w:rPr>
          <w:rFonts w:cstheme="majorHAnsi"/>
          <w:sz w:val="24"/>
          <w:szCs w:val="24"/>
        </w:rPr>
        <w:t xml:space="preserve"> </w:t>
      </w:r>
      <w:r w:rsidRPr="0056516D">
        <w:rPr>
          <w:rFonts w:cstheme="majorHAnsi"/>
          <w:sz w:val="24"/>
          <w:szCs w:val="24"/>
        </w:rPr>
        <w:t>on a Focus Area?</w:t>
      </w:r>
    </w:p>
    <w:p w14:paraId="21C6EB7A" w14:textId="273B5D20" w:rsidR="00BE6A56" w:rsidRPr="0056516D" w:rsidRDefault="00E10A0C" w:rsidP="0082184B">
      <w:pPr>
        <w:pStyle w:val="ListParagraph"/>
        <w:widowControl w:val="0"/>
        <w:numPr>
          <w:ilvl w:val="0"/>
          <w:numId w:val="15"/>
        </w:numPr>
        <w:pBdr>
          <w:top w:val="nil"/>
          <w:left w:val="nil"/>
          <w:bottom w:val="nil"/>
          <w:right w:val="nil"/>
          <w:between w:val="nil"/>
        </w:pBdr>
        <w:spacing w:line="264" w:lineRule="auto"/>
        <w:ind w:right="-378"/>
        <w:rPr>
          <w:rFonts w:cstheme="majorHAnsi"/>
          <w:sz w:val="24"/>
          <w:szCs w:val="24"/>
        </w:rPr>
      </w:pPr>
      <w:r w:rsidRPr="0056516D">
        <w:rPr>
          <w:rFonts w:cstheme="majorHAnsi"/>
          <w:sz w:val="24"/>
          <w:szCs w:val="24"/>
        </w:rPr>
        <w:t xml:space="preserve">Which </w:t>
      </w:r>
      <w:r w:rsidR="0099556A" w:rsidRPr="0056516D">
        <w:rPr>
          <w:rFonts w:cstheme="majorHAnsi"/>
          <w:sz w:val="24"/>
          <w:szCs w:val="24"/>
        </w:rPr>
        <w:t>1 or 2</w:t>
      </w:r>
      <w:r w:rsidRPr="0056516D">
        <w:rPr>
          <w:rFonts w:cstheme="majorHAnsi"/>
          <w:sz w:val="24"/>
          <w:szCs w:val="24"/>
        </w:rPr>
        <w:t xml:space="preserve"> Focus Areas might be an easier place to start the change process within your system’s culture and</w:t>
      </w:r>
      <w:r w:rsidR="002D1429" w:rsidRPr="0056516D">
        <w:rPr>
          <w:rFonts w:cstheme="majorHAnsi"/>
          <w:sz w:val="24"/>
          <w:szCs w:val="24"/>
        </w:rPr>
        <w:t xml:space="preserve"> </w:t>
      </w:r>
      <w:r w:rsidRPr="0056516D">
        <w:rPr>
          <w:rFonts w:cstheme="majorHAnsi"/>
          <w:sz w:val="24"/>
          <w:szCs w:val="24"/>
        </w:rPr>
        <w:t>processes?</w:t>
      </w:r>
    </w:p>
    <w:p w14:paraId="6744735F" w14:textId="77777777" w:rsidR="00BE6A56" w:rsidRPr="00293531" w:rsidRDefault="00BE6A56">
      <w:pPr>
        <w:widowControl w:val="0"/>
        <w:pBdr>
          <w:top w:val="nil"/>
          <w:left w:val="nil"/>
          <w:bottom w:val="nil"/>
          <w:right w:val="nil"/>
          <w:between w:val="nil"/>
        </w:pBdr>
        <w:spacing w:before="16" w:line="221" w:lineRule="auto"/>
        <w:ind w:left="1115" w:right="413" w:hanging="357"/>
        <w:rPr>
          <w:rFonts w:asciiTheme="majorHAnsi" w:hAnsiTheme="majorHAnsi" w:cstheme="majorHAnsi"/>
          <w:sz w:val="24"/>
          <w:szCs w:val="24"/>
        </w:rPr>
      </w:pPr>
    </w:p>
    <w:tbl>
      <w:tblPr>
        <w:tblStyle w:val="a3"/>
        <w:tblW w:w="1377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620" w:firstRow="1" w:lastRow="0" w:firstColumn="0" w:lastColumn="0" w:noHBand="1" w:noVBand="1"/>
      </w:tblPr>
      <w:tblGrid>
        <w:gridCol w:w="2754"/>
        <w:gridCol w:w="2754"/>
        <w:gridCol w:w="2754"/>
        <w:gridCol w:w="2754"/>
        <w:gridCol w:w="2754"/>
      </w:tblGrid>
      <w:tr w:rsidR="00B60B95" w:rsidRPr="000E0CF5" w14:paraId="25C75E6B" w14:textId="77777777" w:rsidTr="00B60B95">
        <w:trPr>
          <w:trHeight w:val="906"/>
        </w:trPr>
        <w:tc>
          <w:tcPr>
            <w:tcW w:w="2754" w:type="dxa"/>
            <w:shd w:val="clear" w:color="auto" w:fill="745FA8"/>
            <w:tcMar>
              <w:top w:w="100" w:type="dxa"/>
              <w:left w:w="100" w:type="dxa"/>
              <w:bottom w:w="100" w:type="dxa"/>
              <w:right w:w="100" w:type="dxa"/>
            </w:tcMar>
          </w:tcPr>
          <w:p w14:paraId="480AEB5D"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bookmarkStart w:id="7" w:name="_Hlk98254828"/>
            <w:r w:rsidRPr="000E0CF5">
              <w:rPr>
                <w:rFonts w:asciiTheme="majorHAnsi" w:hAnsiTheme="majorHAnsi" w:cstheme="majorHAnsi"/>
                <w:b/>
                <w:color w:val="FFFFFF" w:themeColor="background1"/>
                <w:sz w:val="28"/>
                <w:szCs w:val="28"/>
              </w:rPr>
              <w:t>Focus Area:</w:t>
            </w:r>
          </w:p>
        </w:tc>
        <w:tc>
          <w:tcPr>
            <w:tcW w:w="2754" w:type="dxa"/>
            <w:shd w:val="clear" w:color="auto" w:fill="745FA8"/>
            <w:tcMar>
              <w:top w:w="100" w:type="dxa"/>
              <w:left w:w="100" w:type="dxa"/>
              <w:bottom w:w="100" w:type="dxa"/>
              <w:right w:w="100" w:type="dxa"/>
            </w:tcMar>
          </w:tcPr>
          <w:p w14:paraId="65F41F2E" w14:textId="56EA93BC"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Placement</w:t>
            </w:r>
          </w:p>
          <w:p w14:paraId="615D2417"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and Settings</w:t>
            </w:r>
          </w:p>
        </w:tc>
        <w:tc>
          <w:tcPr>
            <w:tcW w:w="2754" w:type="dxa"/>
            <w:shd w:val="clear" w:color="auto" w:fill="745FA8"/>
            <w:tcMar>
              <w:top w:w="100" w:type="dxa"/>
              <w:left w:w="100" w:type="dxa"/>
              <w:bottom w:w="100" w:type="dxa"/>
              <w:right w:w="100" w:type="dxa"/>
            </w:tcMar>
          </w:tcPr>
          <w:p w14:paraId="4D3E7446" w14:textId="0438FD03" w:rsidR="00986260" w:rsidRPr="000E0CF5" w:rsidRDefault="00986260" w:rsidP="00986260">
            <w:pPr>
              <w:widowControl w:val="0"/>
              <w:pBdr>
                <w:top w:val="nil"/>
                <w:left w:val="nil"/>
                <w:bottom w:val="nil"/>
                <w:right w:val="nil"/>
                <w:between w:val="nil"/>
              </w:pBdr>
              <w:spacing w:line="240" w:lineRule="auto"/>
              <w:ind w:right="509"/>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General Ed</w:t>
            </w:r>
            <w:r w:rsidR="00D714EB" w:rsidRPr="000E0CF5">
              <w:rPr>
                <w:rFonts w:asciiTheme="majorHAnsi" w:hAnsiTheme="majorHAnsi" w:cstheme="majorHAnsi"/>
                <w:b/>
                <w:color w:val="FFFFFF" w:themeColor="background1"/>
                <w:sz w:val="28"/>
                <w:szCs w:val="28"/>
              </w:rPr>
              <w:t>ucation</w:t>
            </w:r>
          </w:p>
          <w:p w14:paraId="6FFF8D2D" w14:textId="2946ECC0" w:rsidR="00986260" w:rsidRPr="000E0CF5" w:rsidRDefault="00986260" w:rsidP="00986260">
            <w:pPr>
              <w:widowControl w:val="0"/>
              <w:pBdr>
                <w:top w:val="nil"/>
                <w:left w:val="nil"/>
                <w:bottom w:val="nil"/>
                <w:right w:val="nil"/>
                <w:between w:val="nil"/>
              </w:pBdr>
              <w:spacing w:before="15" w:line="240" w:lineRule="auto"/>
              <w:ind w:right="501"/>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Curriculum</w:t>
            </w:r>
          </w:p>
          <w:p w14:paraId="39D7D8D4" w14:textId="77777777" w:rsidR="00986260" w:rsidRPr="000E0CF5" w:rsidRDefault="00986260" w:rsidP="00986260">
            <w:pPr>
              <w:widowControl w:val="0"/>
              <w:pBdr>
                <w:top w:val="nil"/>
                <w:left w:val="nil"/>
                <w:bottom w:val="nil"/>
                <w:right w:val="nil"/>
                <w:between w:val="nil"/>
              </w:pBdr>
              <w:spacing w:before="15"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Content &amp; Access</w:t>
            </w:r>
          </w:p>
        </w:tc>
        <w:tc>
          <w:tcPr>
            <w:tcW w:w="2754" w:type="dxa"/>
            <w:shd w:val="clear" w:color="auto" w:fill="745FA8"/>
          </w:tcPr>
          <w:p w14:paraId="751861E4"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Instructional</w:t>
            </w:r>
          </w:p>
          <w:p w14:paraId="0D9A2CF9" w14:textId="2F7D8885"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Practices</w:t>
            </w:r>
          </w:p>
        </w:tc>
        <w:tc>
          <w:tcPr>
            <w:tcW w:w="2754" w:type="dxa"/>
            <w:shd w:val="clear" w:color="auto" w:fill="745FA8"/>
          </w:tcPr>
          <w:p w14:paraId="59AE2182" w14:textId="41B7CC94"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Student and</w:t>
            </w:r>
          </w:p>
          <w:p w14:paraId="71477318" w14:textId="77777777"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System</w:t>
            </w:r>
          </w:p>
          <w:p w14:paraId="6B10D15C" w14:textId="318C750B" w:rsidR="00986260" w:rsidRPr="000E0CF5" w:rsidRDefault="00986260" w:rsidP="00986260">
            <w:pPr>
              <w:widowControl w:val="0"/>
              <w:pBdr>
                <w:top w:val="nil"/>
                <w:left w:val="nil"/>
                <w:bottom w:val="nil"/>
                <w:right w:val="nil"/>
                <w:between w:val="nil"/>
              </w:pBdr>
              <w:spacing w:line="240" w:lineRule="auto"/>
              <w:jc w:val="center"/>
              <w:rPr>
                <w:rFonts w:asciiTheme="majorHAnsi" w:hAnsiTheme="majorHAnsi" w:cstheme="majorHAnsi"/>
                <w:b/>
                <w:color w:val="FFFFFF" w:themeColor="background1"/>
                <w:sz w:val="28"/>
                <w:szCs w:val="28"/>
              </w:rPr>
            </w:pPr>
            <w:r w:rsidRPr="000E0CF5">
              <w:rPr>
                <w:rFonts w:asciiTheme="majorHAnsi" w:hAnsiTheme="majorHAnsi" w:cstheme="majorHAnsi"/>
                <w:b/>
                <w:color w:val="FFFFFF" w:themeColor="background1"/>
                <w:sz w:val="28"/>
                <w:szCs w:val="28"/>
              </w:rPr>
              <w:t>Outcomes</w:t>
            </w:r>
          </w:p>
        </w:tc>
      </w:tr>
      <w:tr w:rsidR="00986260" w:rsidRPr="000E0CF5" w14:paraId="58FCD89D" w14:textId="77777777" w:rsidTr="000E0CF5">
        <w:trPr>
          <w:trHeight w:val="1878"/>
        </w:trPr>
        <w:tc>
          <w:tcPr>
            <w:tcW w:w="2754" w:type="dxa"/>
            <w:shd w:val="clear" w:color="auto" w:fill="auto"/>
            <w:tcMar>
              <w:top w:w="100" w:type="dxa"/>
              <w:left w:w="100" w:type="dxa"/>
              <w:bottom w:w="100" w:type="dxa"/>
              <w:right w:w="100" w:type="dxa"/>
            </w:tcMar>
          </w:tcPr>
          <w:p w14:paraId="3A12A070" w14:textId="4D38F168" w:rsidR="004A30A4" w:rsidRPr="00293531" w:rsidRDefault="00986260" w:rsidP="00D714EB">
            <w:pPr>
              <w:widowControl w:val="0"/>
              <w:pBdr>
                <w:top w:val="nil"/>
                <w:left w:val="nil"/>
                <w:bottom w:val="nil"/>
                <w:right w:val="nil"/>
                <w:between w:val="nil"/>
              </w:pBdr>
              <w:spacing w:line="240" w:lineRule="auto"/>
              <w:ind w:left="36"/>
              <w:rPr>
                <w:rFonts w:asciiTheme="majorHAnsi" w:hAnsiTheme="majorHAnsi" w:cstheme="majorHAnsi"/>
                <w:b/>
                <w:sz w:val="24"/>
                <w:szCs w:val="24"/>
              </w:rPr>
            </w:pPr>
            <w:r w:rsidRPr="00293531">
              <w:rPr>
                <w:rFonts w:asciiTheme="majorHAnsi" w:hAnsiTheme="majorHAnsi" w:cstheme="majorHAnsi"/>
                <w:b/>
                <w:sz w:val="24"/>
                <w:szCs w:val="24"/>
              </w:rPr>
              <w:t>Focus Area Rating</w:t>
            </w:r>
            <w:r w:rsidR="00D714EB" w:rsidRPr="00293531">
              <w:rPr>
                <w:rFonts w:asciiTheme="majorHAnsi" w:hAnsiTheme="majorHAnsi" w:cstheme="majorHAnsi"/>
                <w:b/>
                <w:sz w:val="24"/>
                <w:szCs w:val="24"/>
              </w:rPr>
              <w:t xml:space="preserve"> (1-5 from above)</w:t>
            </w:r>
          </w:p>
        </w:tc>
        <w:tc>
          <w:tcPr>
            <w:tcW w:w="2754" w:type="dxa"/>
            <w:shd w:val="clear" w:color="auto" w:fill="auto"/>
            <w:tcMar>
              <w:top w:w="100" w:type="dxa"/>
              <w:left w:w="100" w:type="dxa"/>
              <w:bottom w:w="100" w:type="dxa"/>
              <w:right w:w="100" w:type="dxa"/>
            </w:tcMar>
          </w:tcPr>
          <w:p w14:paraId="65E40CBC"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 w:history="1">
              <w:r w:rsidR="005B0E59" w:rsidRPr="000E0CF5">
                <w:rPr>
                  <w:rStyle w:val="Hyperlink"/>
                  <w:rFonts w:asciiTheme="majorHAnsi" w:hAnsiTheme="majorHAnsi" w:cstheme="majorHAnsi"/>
                  <w:bCs/>
                  <w:sz w:val="24"/>
                  <w:szCs w:val="24"/>
                </w:rPr>
                <w:t>View Placement and Setting Rating</w:t>
              </w:r>
            </w:hyperlink>
          </w:p>
          <w:p w14:paraId="77A1B064" w14:textId="58FAAAD9" w:rsidR="005B0E59" w:rsidRPr="00EA1167" w:rsidRDefault="005B0E59">
            <w:pPr>
              <w:widowControl w:val="0"/>
              <w:pBdr>
                <w:top w:val="nil"/>
                <w:left w:val="nil"/>
                <w:bottom w:val="nil"/>
                <w:right w:val="nil"/>
                <w:between w:val="nil"/>
              </w:pBdr>
              <w:rPr>
                <w:rFonts w:asciiTheme="majorHAnsi" w:hAnsiTheme="majorHAnsi" w:cstheme="majorHAnsi"/>
                <w:bCs/>
                <w:sz w:val="24"/>
                <w:szCs w:val="24"/>
              </w:rPr>
            </w:pPr>
          </w:p>
        </w:tc>
        <w:tc>
          <w:tcPr>
            <w:tcW w:w="2754" w:type="dxa"/>
            <w:shd w:val="clear" w:color="auto" w:fill="auto"/>
            <w:tcMar>
              <w:top w:w="100" w:type="dxa"/>
              <w:left w:w="100" w:type="dxa"/>
              <w:bottom w:w="100" w:type="dxa"/>
              <w:right w:w="100" w:type="dxa"/>
            </w:tcMar>
          </w:tcPr>
          <w:p w14:paraId="65D43030"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_1" w:history="1">
              <w:r w:rsidR="005B0E59" w:rsidRPr="000E0CF5">
                <w:rPr>
                  <w:rStyle w:val="Hyperlink"/>
                  <w:rFonts w:asciiTheme="majorHAnsi" w:hAnsiTheme="majorHAnsi" w:cstheme="majorHAnsi"/>
                  <w:bCs/>
                  <w:sz w:val="24"/>
                  <w:szCs w:val="24"/>
                </w:rPr>
                <w:t>View General Education Curriculum Content &amp; Access Rating</w:t>
              </w:r>
            </w:hyperlink>
          </w:p>
          <w:p w14:paraId="10F8E604" w14:textId="29A64AD1" w:rsidR="005B0E59" w:rsidRPr="000E0CF5" w:rsidRDefault="005B0E59">
            <w:pPr>
              <w:widowControl w:val="0"/>
              <w:pBdr>
                <w:top w:val="nil"/>
                <w:left w:val="nil"/>
                <w:bottom w:val="nil"/>
                <w:right w:val="nil"/>
                <w:between w:val="nil"/>
              </w:pBdr>
              <w:rPr>
                <w:rFonts w:asciiTheme="majorHAnsi" w:hAnsiTheme="majorHAnsi" w:cstheme="majorHAnsi"/>
                <w:bCs/>
                <w:color w:val="000000"/>
                <w:sz w:val="24"/>
                <w:szCs w:val="24"/>
              </w:rPr>
            </w:pPr>
          </w:p>
        </w:tc>
        <w:tc>
          <w:tcPr>
            <w:tcW w:w="2754" w:type="dxa"/>
          </w:tcPr>
          <w:p w14:paraId="59C57987"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_2" w:history="1">
              <w:r w:rsidR="005B0E59" w:rsidRPr="000E0CF5">
                <w:rPr>
                  <w:rStyle w:val="Hyperlink"/>
                  <w:rFonts w:asciiTheme="majorHAnsi" w:hAnsiTheme="majorHAnsi" w:cstheme="majorHAnsi"/>
                  <w:bCs/>
                  <w:sz w:val="24"/>
                  <w:szCs w:val="24"/>
                </w:rPr>
                <w:t>View Instructional Practices Rating</w:t>
              </w:r>
            </w:hyperlink>
          </w:p>
          <w:p w14:paraId="3CFD2981" w14:textId="229E3F51" w:rsidR="005B0E59" w:rsidRPr="000E0CF5" w:rsidRDefault="005B0E59">
            <w:pPr>
              <w:widowControl w:val="0"/>
              <w:pBdr>
                <w:top w:val="nil"/>
                <w:left w:val="nil"/>
                <w:bottom w:val="nil"/>
                <w:right w:val="nil"/>
                <w:between w:val="nil"/>
              </w:pBdr>
              <w:rPr>
                <w:rFonts w:asciiTheme="majorHAnsi" w:hAnsiTheme="majorHAnsi" w:cstheme="majorHAnsi"/>
                <w:bCs/>
                <w:color w:val="000000"/>
                <w:sz w:val="24"/>
                <w:szCs w:val="24"/>
              </w:rPr>
            </w:pPr>
          </w:p>
        </w:tc>
        <w:tc>
          <w:tcPr>
            <w:tcW w:w="2754" w:type="dxa"/>
          </w:tcPr>
          <w:p w14:paraId="6E691F4E" w14:textId="77777777" w:rsidR="00986260" w:rsidRPr="000E0CF5" w:rsidRDefault="00000000">
            <w:pPr>
              <w:widowControl w:val="0"/>
              <w:pBdr>
                <w:top w:val="nil"/>
                <w:left w:val="nil"/>
                <w:bottom w:val="nil"/>
                <w:right w:val="nil"/>
                <w:between w:val="nil"/>
              </w:pBdr>
              <w:rPr>
                <w:rFonts w:asciiTheme="majorHAnsi" w:hAnsiTheme="majorHAnsi" w:cstheme="majorHAnsi"/>
                <w:bCs/>
                <w:color w:val="000000"/>
                <w:sz w:val="24"/>
                <w:szCs w:val="24"/>
              </w:rPr>
            </w:pPr>
            <w:hyperlink w:anchor="_What_is_your_3" w:history="1">
              <w:r w:rsidR="005B0E59" w:rsidRPr="000E0CF5">
                <w:rPr>
                  <w:rStyle w:val="Hyperlink"/>
                  <w:rFonts w:asciiTheme="majorHAnsi" w:hAnsiTheme="majorHAnsi" w:cstheme="majorHAnsi"/>
                  <w:bCs/>
                  <w:sz w:val="24"/>
                  <w:szCs w:val="24"/>
                </w:rPr>
                <w:t>View Student and System Outcomes Rating</w:t>
              </w:r>
            </w:hyperlink>
          </w:p>
          <w:p w14:paraId="556AFE90" w14:textId="40CCF622" w:rsidR="005B0E59" w:rsidRPr="000E0CF5" w:rsidRDefault="005B0E59">
            <w:pPr>
              <w:widowControl w:val="0"/>
              <w:pBdr>
                <w:top w:val="nil"/>
                <w:left w:val="nil"/>
                <w:bottom w:val="nil"/>
                <w:right w:val="nil"/>
                <w:between w:val="nil"/>
              </w:pBdr>
              <w:rPr>
                <w:rFonts w:asciiTheme="majorHAnsi" w:hAnsiTheme="majorHAnsi" w:cstheme="majorHAnsi"/>
                <w:bCs/>
                <w:color w:val="000000"/>
                <w:sz w:val="24"/>
                <w:szCs w:val="24"/>
              </w:rPr>
            </w:pPr>
          </w:p>
        </w:tc>
      </w:tr>
      <w:tr w:rsidR="00986260" w:rsidRPr="000E0CF5" w14:paraId="6F8C7CED" w14:textId="77777777" w:rsidTr="000E0CF5">
        <w:trPr>
          <w:trHeight w:val="2031"/>
        </w:trPr>
        <w:tc>
          <w:tcPr>
            <w:tcW w:w="2754" w:type="dxa"/>
            <w:shd w:val="clear" w:color="auto" w:fill="auto"/>
            <w:tcMar>
              <w:top w:w="100" w:type="dxa"/>
              <w:left w:w="100" w:type="dxa"/>
              <w:bottom w:w="100" w:type="dxa"/>
              <w:right w:w="100" w:type="dxa"/>
            </w:tcMar>
          </w:tcPr>
          <w:p w14:paraId="1BEB8356" w14:textId="77777777" w:rsidR="00986260" w:rsidRPr="00293531" w:rsidRDefault="00986260">
            <w:pPr>
              <w:widowControl w:val="0"/>
              <w:pBdr>
                <w:top w:val="nil"/>
                <w:left w:val="nil"/>
                <w:bottom w:val="nil"/>
                <w:right w:val="nil"/>
                <w:between w:val="nil"/>
              </w:pBdr>
              <w:spacing w:line="235" w:lineRule="auto"/>
              <w:ind w:left="36" w:right="488"/>
              <w:rPr>
                <w:rFonts w:asciiTheme="majorHAnsi" w:hAnsiTheme="majorHAnsi" w:cstheme="majorHAnsi"/>
                <w:b/>
                <w:sz w:val="24"/>
                <w:szCs w:val="24"/>
              </w:rPr>
            </w:pPr>
            <w:r w:rsidRPr="00293531">
              <w:rPr>
                <w:rFonts w:asciiTheme="majorHAnsi" w:hAnsiTheme="majorHAnsi" w:cstheme="majorHAnsi"/>
                <w:b/>
                <w:sz w:val="24"/>
                <w:szCs w:val="24"/>
              </w:rPr>
              <w:t>Focus Area Priority Ranking</w:t>
            </w:r>
          </w:p>
          <w:p w14:paraId="770EF0A0" w14:textId="351A3882" w:rsidR="004A30A4" w:rsidRPr="00293531" w:rsidRDefault="004A30A4" w:rsidP="00D714EB">
            <w:pPr>
              <w:widowControl w:val="0"/>
              <w:pBdr>
                <w:top w:val="nil"/>
                <w:left w:val="nil"/>
                <w:bottom w:val="nil"/>
                <w:right w:val="nil"/>
                <w:between w:val="nil"/>
              </w:pBdr>
              <w:spacing w:line="235" w:lineRule="auto"/>
              <w:ind w:right="488"/>
              <w:rPr>
                <w:rFonts w:asciiTheme="majorHAnsi" w:hAnsiTheme="majorHAnsi" w:cstheme="majorHAnsi"/>
                <w:b/>
                <w:sz w:val="24"/>
                <w:szCs w:val="24"/>
              </w:rPr>
            </w:pPr>
          </w:p>
        </w:tc>
        <w:tc>
          <w:tcPr>
            <w:tcW w:w="2754" w:type="dxa"/>
            <w:shd w:val="clear" w:color="auto" w:fill="auto"/>
            <w:tcMar>
              <w:top w:w="100" w:type="dxa"/>
              <w:left w:w="100" w:type="dxa"/>
              <w:bottom w:w="100" w:type="dxa"/>
              <w:right w:w="100" w:type="dxa"/>
            </w:tcMar>
          </w:tcPr>
          <w:p w14:paraId="1332120E" w14:textId="6E901251"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c>
          <w:tcPr>
            <w:tcW w:w="2754" w:type="dxa"/>
            <w:shd w:val="clear" w:color="auto" w:fill="auto"/>
            <w:tcMar>
              <w:top w:w="100" w:type="dxa"/>
              <w:left w:w="100" w:type="dxa"/>
              <w:bottom w:w="100" w:type="dxa"/>
              <w:right w:w="100" w:type="dxa"/>
            </w:tcMar>
          </w:tcPr>
          <w:p w14:paraId="02EB542B" w14:textId="77777777"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c>
          <w:tcPr>
            <w:tcW w:w="2754" w:type="dxa"/>
          </w:tcPr>
          <w:p w14:paraId="1F8E1CDB" w14:textId="77777777"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c>
          <w:tcPr>
            <w:tcW w:w="2754" w:type="dxa"/>
          </w:tcPr>
          <w:p w14:paraId="2580F60C" w14:textId="77777777" w:rsidR="00986260" w:rsidRPr="00EA1167" w:rsidRDefault="00986260">
            <w:pPr>
              <w:widowControl w:val="0"/>
              <w:pBdr>
                <w:top w:val="nil"/>
                <w:left w:val="nil"/>
                <w:bottom w:val="nil"/>
                <w:right w:val="nil"/>
                <w:between w:val="nil"/>
              </w:pBdr>
              <w:rPr>
                <w:rFonts w:asciiTheme="majorHAnsi" w:hAnsiTheme="majorHAnsi" w:cstheme="majorHAnsi"/>
                <w:bCs/>
                <w:sz w:val="24"/>
                <w:szCs w:val="24"/>
              </w:rPr>
            </w:pPr>
          </w:p>
        </w:tc>
      </w:tr>
    </w:tbl>
    <w:bookmarkEnd w:id="7"/>
    <w:p w14:paraId="699FCD8F" w14:textId="49EDCDE3" w:rsidR="00BE6A56" w:rsidRPr="000E0CF5" w:rsidRDefault="00E10A0C" w:rsidP="0082184B">
      <w:pPr>
        <w:pStyle w:val="Heading2"/>
        <w:rPr>
          <w:rFonts w:cstheme="majorHAnsi"/>
        </w:rPr>
      </w:pPr>
      <w:r w:rsidRPr="000E0CF5">
        <w:rPr>
          <w:rFonts w:cstheme="majorHAnsi"/>
        </w:rPr>
        <w:lastRenderedPageBreak/>
        <w:t>Team Members RISE Part 1:</w:t>
      </w:r>
      <w:r w:rsidR="0082184B" w:rsidRPr="000E0CF5">
        <w:rPr>
          <w:rFonts w:cstheme="majorHAnsi"/>
        </w:rPr>
        <w:t xml:space="preserve"> </w:t>
      </w:r>
      <w:r w:rsidR="00F36C87">
        <w:rPr>
          <w:rFonts w:cstheme="majorHAnsi"/>
        </w:rPr>
        <w:t xml:space="preserve"> </w:t>
      </w:r>
      <w:r w:rsidRPr="000E0CF5">
        <w:rPr>
          <w:rFonts w:cstheme="majorHAnsi"/>
        </w:rPr>
        <w:t>Focus Area Reflection</w:t>
      </w:r>
    </w:p>
    <w:p w14:paraId="39200039" w14:textId="77777777" w:rsidR="00AA6D0A" w:rsidRPr="000E0CF5" w:rsidRDefault="00E10A0C" w:rsidP="00AA6D0A">
      <w:pPr>
        <w:widowControl w:val="0"/>
        <w:pBdr>
          <w:top w:val="nil"/>
          <w:left w:val="nil"/>
          <w:bottom w:val="nil"/>
          <w:right w:val="nil"/>
          <w:between w:val="nil"/>
        </w:pBdr>
        <w:spacing w:before="356" w:after="360" w:line="228" w:lineRule="auto"/>
        <w:ind w:left="43" w:right="-14" w:hanging="29"/>
        <w:rPr>
          <w:rFonts w:asciiTheme="majorHAnsi" w:hAnsiTheme="majorHAnsi" w:cstheme="majorHAnsi"/>
          <w:b/>
          <w:color w:val="745FA8"/>
          <w:sz w:val="36"/>
          <w:szCs w:val="36"/>
        </w:rPr>
        <w:sectPr w:rsidR="00AA6D0A" w:rsidRPr="000E0CF5" w:rsidSect="00B60B95">
          <w:pgSz w:w="15840" w:h="12240" w:orient="landscape"/>
          <w:pgMar w:top="1440" w:right="1440" w:bottom="1008" w:left="1728" w:header="0" w:footer="720" w:gutter="0"/>
          <w:cols w:space="720"/>
          <w:docGrid w:linePitch="299"/>
        </w:sectPr>
      </w:pPr>
      <w:bookmarkStart w:id="8" w:name="_Hlk98254882"/>
      <w:r w:rsidRPr="000E0CF5">
        <w:rPr>
          <w:rFonts w:asciiTheme="majorHAnsi" w:hAnsiTheme="majorHAnsi" w:cstheme="majorHAnsi"/>
          <w:b/>
          <w:color w:val="745FA8"/>
          <w:sz w:val="36"/>
          <w:szCs w:val="36"/>
        </w:rPr>
        <w:t>Are there any additional stakeholders to add to your team and invite to the RISE</w:t>
      </w:r>
      <w:r w:rsidR="002D1429" w:rsidRPr="000E0CF5">
        <w:rPr>
          <w:rFonts w:asciiTheme="majorHAnsi" w:hAnsiTheme="majorHAnsi" w:cstheme="majorHAnsi"/>
          <w:b/>
          <w:color w:val="745FA8"/>
          <w:sz w:val="36"/>
          <w:szCs w:val="36"/>
        </w:rPr>
        <w:t xml:space="preserve"> </w:t>
      </w:r>
      <w:r w:rsidRPr="000E0CF5">
        <w:rPr>
          <w:rFonts w:asciiTheme="majorHAnsi" w:hAnsiTheme="majorHAnsi" w:cstheme="majorHAnsi"/>
          <w:b/>
          <w:color w:val="745FA8"/>
          <w:sz w:val="36"/>
          <w:szCs w:val="36"/>
        </w:rPr>
        <w:t>Part</w:t>
      </w:r>
      <w:r w:rsidR="0032178C" w:rsidRPr="000E0CF5">
        <w:rPr>
          <w:rFonts w:asciiTheme="majorHAnsi" w:hAnsiTheme="majorHAnsi" w:cstheme="majorHAnsi"/>
          <w:b/>
          <w:color w:val="745FA8"/>
          <w:sz w:val="36"/>
          <w:szCs w:val="36"/>
        </w:rPr>
        <w:t xml:space="preserve"> </w:t>
      </w:r>
      <w:r w:rsidRPr="000E0CF5">
        <w:rPr>
          <w:rFonts w:asciiTheme="majorHAnsi" w:hAnsiTheme="majorHAnsi" w:cstheme="majorHAnsi"/>
          <w:b/>
          <w:color w:val="745FA8"/>
          <w:sz w:val="36"/>
          <w:szCs w:val="36"/>
        </w:rPr>
        <w:t xml:space="preserve">2 meetings? Please identify them below. </w:t>
      </w:r>
    </w:p>
    <w:p w14:paraId="3155F993"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Diverse community stakeholders</w:t>
      </w:r>
    </w:p>
    <w:p w14:paraId="4A5443A9"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 xml:space="preserve">School administrators/leaders </w:t>
      </w:r>
    </w:p>
    <w:p w14:paraId="1DB47A45"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District administrators/leaders</w:t>
      </w:r>
    </w:p>
    <w:p w14:paraId="2FC374AC" w14:textId="5EE8C7FF" w:rsidR="00BE6A56" w:rsidRPr="00293531" w:rsidRDefault="00E10A0C" w:rsidP="000E0CF5">
      <w:pPr>
        <w:widowControl w:val="0"/>
        <w:numPr>
          <w:ilvl w:val="0"/>
          <w:numId w:val="1"/>
        </w:numP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State administrators/leaders</w:t>
      </w:r>
      <w:r w:rsidR="002D1429" w:rsidRPr="00293531">
        <w:rPr>
          <w:rFonts w:asciiTheme="majorHAnsi" w:hAnsiTheme="majorHAnsi" w:cstheme="majorHAnsi"/>
          <w:sz w:val="28"/>
          <w:szCs w:val="28"/>
        </w:rPr>
        <w:t xml:space="preserve"> </w:t>
      </w:r>
    </w:p>
    <w:p w14:paraId="785FA886"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 xml:space="preserve">Key regional administrators/leaders </w:t>
      </w:r>
    </w:p>
    <w:p w14:paraId="08D105CF"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Family and advocacy organizations</w:t>
      </w:r>
    </w:p>
    <w:p w14:paraId="55D883AE" w14:textId="77777777" w:rsidR="00BE6A56"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pPr>
      <w:r w:rsidRPr="00293531">
        <w:rPr>
          <w:rFonts w:asciiTheme="majorHAnsi" w:hAnsiTheme="majorHAnsi" w:cstheme="majorHAnsi"/>
          <w:sz w:val="28"/>
          <w:szCs w:val="28"/>
        </w:rPr>
        <w:t>Board of Education/Cabinet members</w:t>
      </w:r>
    </w:p>
    <w:p w14:paraId="1BB55ABC" w14:textId="77777777" w:rsidR="00AA6D0A" w:rsidRPr="00293531" w:rsidRDefault="00E10A0C"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sz w:val="28"/>
          <w:szCs w:val="28"/>
        </w:rPr>
        <w:sectPr w:rsidR="00AA6D0A" w:rsidRPr="00293531" w:rsidSect="00AA6D0A">
          <w:type w:val="continuous"/>
          <w:pgSz w:w="15840" w:h="12240" w:orient="landscape"/>
          <w:pgMar w:top="1440" w:right="1440" w:bottom="1008" w:left="1728" w:header="0" w:footer="720" w:gutter="0"/>
          <w:pgNumType w:start="1"/>
          <w:cols w:num="2" w:space="720"/>
          <w:titlePg/>
          <w:docGrid w:linePitch="299"/>
        </w:sectPr>
      </w:pPr>
      <w:r w:rsidRPr="00293531">
        <w:rPr>
          <w:rFonts w:asciiTheme="majorHAnsi" w:hAnsiTheme="majorHAnsi" w:cstheme="majorHAnsi"/>
          <w:sz w:val="28"/>
          <w:szCs w:val="28"/>
        </w:rPr>
        <w:t>University Personnel Preparation Program representative</w:t>
      </w:r>
    </w:p>
    <w:p w14:paraId="1766917A" w14:textId="77777777" w:rsidR="00AA6D0A" w:rsidRPr="000E0CF5" w:rsidRDefault="00AA6D0A" w:rsidP="00D714EB">
      <w:pPr>
        <w:widowControl w:val="0"/>
        <w:numPr>
          <w:ilvl w:val="0"/>
          <w:numId w:val="1"/>
        </w:numPr>
        <w:pBdr>
          <w:top w:val="nil"/>
          <w:left w:val="nil"/>
          <w:bottom w:val="nil"/>
          <w:right w:val="nil"/>
          <w:between w:val="nil"/>
        </w:pBdr>
        <w:spacing w:line="360" w:lineRule="auto"/>
        <w:ind w:right="1123"/>
        <w:rPr>
          <w:rFonts w:asciiTheme="majorHAnsi" w:hAnsiTheme="majorHAnsi" w:cstheme="majorHAnsi"/>
          <w:sz w:val="28"/>
          <w:szCs w:val="28"/>
        </w:rPr>
        <w:sectPr w:rsidR="00AA6D0A" w:rsidRPr="000E0CF5" w:rsidSect="00AA6D0A">
          <w:type w:val="continuous"/>
          <w:pgSz w:w="15840" w:h="12240" w:orient="landscape"/>
          <w:pgMar w:top="1440" w:right="1440" w:bottom="1008" w:left="1728" w:header="0" w:footer="720" w:gutter="0"/>
          <w:pgNumType w:start="1"/>
          <w:cols w:space="720"/>
          <w:titlePg/>
          <w:docGrid w:linePitch="299"/>
        </w:sectPr>
      </w:pPr>
    </w:p>
    <w:p w14:paraId="78BB5E7E" w14:textId="0F7F9D08" w:rsidR="00AA6D0A" w:rsidRPr="000E0CF5" w:rsidRDefault="00AA6D0A" w:rsidP="00AA6D0A">
      <w:pPr>
        <w:widowControl w:val="0"/>
        <w:pBdr>
          <w:top w:val="nil"/>
          <w:left w:val="nil"/>
          <w:bottom w:val="nil"/>
          <w:right w:val="nil"/>
          <w:between w:val="nil"/>
        </w:pBdr>
        <w:spacing w:before="120" w:line="240" w:lineRule="auto"/>
        <w:ind w:left="45" w:right="2825" w:hanging="1"/>
        <w:rPr>
          <w:rFonts w:asciiTheme="majorHAnsi" w:hAnsiTheme="majorHAnsi" w:cstheme="majorHAnsi"/>
          <w:b/>
          <w:color w:val="745FA8"/>
          <w:sz w:val="28"/>
          <w:szCs w:val="28"/>
        </w:rPr>
      </w:pPr>
      <w:r w:rsidRPr="000E0CF5">
        <w:rPr>
          <w:rFonts w:asciiTheme="majorHAnsi" w:hAnsiTheme="majorHAnsi" w:cstheme="majorHAnsi"/>
          <w:b/>
          <w:color w:val="745FA8"/>
          <w:sz w:val="36"/>
          <w:szCs w:val="36"/>
        </w:rPr>
        <w:t>Additional Stakeholders to Invite:</w:t>
      </w:r>
      <w:r w:rsidR="00E10A0C" w:rsidRPr="000E0CF5">
        <w:rPr>
          <w:rFonts w:asciiTheme="majorHAnsi" w:hAnsiTheme="majorHAnsi" w:cstheme="majorHAnsi"/>
          <w:b/>
          <w:color w:val="745FA8"/>
          <w:sz w:val="28"/>
          <w:szCs w:val="28"/>
        </w:rPr>
        <w:t xml:space="preserve"> </w:t>
      </w:r>
    </w:p>
    <w:p w14:paraId="66B65776" w14:textId="4B0C3974" w:rsidR="000E0CF5" w:rsidRPr="00293531" w:rsidRDefault="000E0CF5" w:rsidP="000E0CF5">
      <w:pPr>
        <w:widowControl w:val="0"/>
        <w:numPr>
          <w:ilvl w:val="0"/>
          <w:numId w:val="1"/>
        </w:numPr>
        <w:pBdr>
          <w:top w:val="nil"/>
          <w:left w:val="nil"/>
          <w:bottom w:val="nil"/>
          <w:right w:val="nil"/>
          <w:between w:val="nil"/>
        </w:pBdr>
        <w:spacing w:line="360" w:lineRule="auto"/>
        <w:ind w:right="36"/>
        <w:rPr>
          <w:rFonts w:asciiTheme="majorHAnsi" w:hAnsiTheme="majorHAnsi" w:cstheme="majorHAnsi"/>
          <w:i/>
          <w:iCs/>
          <w:sz w:val="28"/>
          <w:szCs w:val="28"/>
        </w:rPr>
      </w:pPr>
      <w:r w:rsidRPr="00293531">
        <w:rPr>
          <w:rFonts w:asciiTheme="majorHAnsi" w:hAnsiTheme="majorHAnsi" w:cstheme="majorHAnsi"/>
          <w:i/>
          <w:iCs/>
          <w:sz w:val="28"/>
          <w:szCs w:val="28"/>
        </w:rPr>
        <w:t>Type additional stakeholders</w:t>
      </w:r>
    </w:p>
    <w:p w14:paraId="59556E88" w14:textId="50309BF5" w:rsidR="00AA6D0A" w:rsidRPr="000E0CF5" w:rsidRDefault="00AA6D0A" w:rsidP="000E0CF5">
      <w:pPr>
        <w:widowControl w:val="0"/>
        <w:pBdr>
          <w:top w:val="nil"/>
          <w:left w:val="nil"/>
          <w:bottom w:val="nil"/>
          <w:right w:val="nil"/>
          <w:between w:val="nil"/>
        </w:pBdr>
        <w:spacing w:line="264" w:lineRule="auto"/>
        <w:ind w:right="2822"/>
        <w:rPr>
          <w:rFonts w:asciiTheme="majorHAnsi" w:hAnsiTheme="majorHAnsi" w:cstheme="majorHAnsi"/>
          <w:color w:val="000000"/>
          <w:sz w:val="28"/>
          <w:szCs w:val="28"/>
        </w:rPr>
      </w:pPr>
    </w:p>
    <w:p w14:paraId="250A1789" w14:textId="022320AB" w:rsidR="00AA6D0A" w:rsidRPr="000E0CF5" w:rsidRDefault="00AA6D0A" w:rsidP="00AA6D0A">
      <w:pPr>
        <w:pStyle w:val="ListParagraph"/>
        <w:widowControl w:val="0"/>
        <w:numPr>
          <w:ilvl w:val="0"/>
          <w:numId w:val="9"/>
        </w:numPr>
        <w:pBdr>
          <w:top w:val="nil"/>
          <w:left w:val="nil"/>
          <w:bottom w:val="nil"/>
          <w:right w:val="nil"/>
          <w:between w:val="nil"/>
        </w:pBdr>
        <w:spacing w:line="264" w:lineRule="auto"/>
        <w:ind w:right="2822"/>
        <w:rPr>
          <w:rFonts w:cstheme="majorHAnsi"/>
          <w:color w:val="000000"/>
          <w:sz w:val="28"/>
          <w:szCs w:val="28"/>
        </w:rPr>
        <w:sectPr w:rsidR="00AA6D0A" w:rsidRPr="000E0CF5" w:rsidSect="00AA6D0A">
          <w:type w:val="continuous"/>
          <w:pgSz w:w="15840" w:h="12240" w:orient="landscape"/>
          <w:pgMar w:top="1440" w:right="1440" w:bottom="1008" w:left="1728" w:header="0" w:footer="720" w:gutter="0"/>
          <w:pgNumType w:start="1"/>
          <w:cols w:space="720"/>
          <w:titlePg/>
          <w:docGrid w:linePitch="299"/>
        </w:sectPr>
      </w:pPr>
    </w:p>
    <w:bookmarkEnd w:id="8"/>
    <w:p w14:paraId="13BF69A7" w14:textId="77777777" w:rsidR="00AA6D0A" w:rsidRPr="000E0CF5" w:rsidRDefault="00AA6D0A" w:rsidP="0032178C">
      <w:pPr>
        <w:widowControl w:val="0"/>
        <w:pBdr>
          <w:top w:val="nil"/>
          <w:left w:val="nil"/>
          <w:bottom w:val="nil"/>
          <w:right w:val="nil"/>
          <w:between w:val="nil"/>
        </w:pBdr>
        <w:spacing w:line="362" w:lineRule="auto"/>
        <w:ind w:left="34" w:right="-18"/>
        <w:rPr>
          <w:rFonts w:asciiTheme="majorHAnsi" w:hAnsiTheme="majorHAnsi" w:cstheme="majorHAnsi"/>
          <w:b/>
          <w:color w:val="7030A0"/>
          <w:sz w:val="36"/>
          <w:szCs w:val="36"/>
        </w:rPr>
        <w:sectPr w:rsidR="00AA6D0A" w:rsidRPr="000E0CF5" w:rsidSect="00B60B95">
          <w:pgSz w:w="15840" w:h="12240" w:orient="landscape"/>
          <w:pgMar w:top="1440" w:right="1440" w:bottom="1008" w:left="1728" w:header="0" w:footer="720" w:gutter="0"/>
          <w:pgNumType w:start="11"/>
          <w:cols w:space="720"/>
          <w:docGrid w:linePitch="299"/>
        </w:sectPr>
      </w:pPr>
    </w:p>
    <w:p w14:paraId="2FAB4156" w14:textId="56A0007A" w:rsidR="00AA6D0A" w:rsidRPr="000E0CF5" w:rsidRDefault="00E10A0C" w:rsidP="0032178C">
      <w:pPr>
        <w:widowControl w:val="0"/>
        <w:pBdr>
          <w:top w:val="nil"/>
          <w:left w:val="nil"/>
          <w:bottom w:val="nil"/>
          <w:right w:val="nil"/>
          <w:between w:val="nil"/>
        </w:pBdr>
        <w:spacing w:line="362" w:lineRule="auto"/>
        <w:ind w:left="34" w:right="-18"/>
        <w:rPr>
          <w:rFonts w:asciiTheme="majorHAnsi" w:hAnsiTheme="majorHAnsi" w:cstheme="majorHAnsi"/>
          <w:color w:val="000000"/>
          <w:sz w:val="36"/>
          <w:szCs w:val="36"/>
        </w:rPr>
      </w:pPr>
      <w:r w:rsidRPr="000E0CF5">
        <w:rPr>
          <w:rFonts w:asciiTheme="majorHAnsi" w:hAnsiTheme="majorHAnsi" w:cstheme="majorHAnsi"/>
          <w:b/>
          <w:color w:val="745FA8"/>
          <w:sz w:val="36"/>
          <w:szCs w:val="36"/>
        </w:rPr>
        <w:t xml:space="preserve">Organization: </w:t>
      </w:r>
      <w:r w:rsidR="00AA6D0A" w:rsidRPr="00293531">
        <w:rPr>
          <w:rFonts w:asciiTheme="majorHAnsi" w:hAnsiTheme="majorHAnsi" w:cstheme="majorHAnsi"/>
          <w:i/>
          <w:iCs/>
          <w:sz w:val="36"/>
          <w:szCs w:val="36"/>
        </w:rPr>
        <w:t>Type organization</w:t>
      </w:r>
    </w:p>
    <w:p w14:paraId="21550485" w14:textId="0874E757" w:rsidR="00AA6D0A" w:rsidRPr="000E0CF5" w:rsidRDefault="00AA6D0A" w:rsidP="0032178C">
      <w:pPr>
        <w:widowControl w:val="0"/>
        <w:pBdr>
          <w:top w:val="nil"/>
          <w:left w:val="nil"/>
          <w:bottom w:val="nil"/>
          <w:right w:val="nil"/>
          <w:between w:val="nil"/>
        </w:pBdr>
        <w:spacing w:line="362" w:lineRule="auto"/>
        <w:ind w:left="34" w:right="-18"/>
        <w:rPr>
          <w:rFonts w:asciiTheme="majorHAnsi" w:hAnsiTheme="majorHAnsi" w:cstheme="majorHAnsi"/>
          <w:b/>
          <w:color w:val="7030A0"/>
          <w:sz w:val="36"/>
          <w:szCs w:val="36"/>
        </w:rPr>
      </w:pPr>
      <w:r w:rsidRPr="000E0CF5">
        <w:rPr>
          <w:rFonts w:asciiTheme="majorHAnsi" w:hAnsiTheme="majorHAnsi" w:cstheme="majorHAnsi"/>
          <w:b/>
          <w:color w:val="745FA8"/>
          <w:sz w:val="36"/>
          <w:szCs w:val="36"/>
        </w:rPr>
        <w:t xml:space="preserve">Review date: </w:t>
      </w:r>
      <w:r w:rsidRPr="00293531">
        <w:rPr>
          <w:rFonts w:asciiTheme="majorHAnsi" w:hAnsiTheme="majorHAnsi" w:cstheme="majorHAnsi"/>
          <w:i/>
          <w:iCs/>
          <w:sz w:val="36"/>
          <w:szCs w:val="36"/>
        </w:rPr>
        <w:t>Type review date</w:t>
      </w:r>
      <w:r w:rsidRPr="000E0CF5">
        <w:rPr>
          <w:rFonts w:asciiTheme="majorHAnsi" w:hAnsiTheme="majorHAnsi" w:cstheme="majorHAnsi"/>
          <w:color w:val="000000"/>
          <w:sz w:val="36"/>
          <w:szCs w:val="36"/>
        </w:rPr>
        <w:tab/>
      </w:r>
    </w:p>
    <w:p w14:paraId="0025401F" w14:textId="472CB42C" w:rsidR="00BE6A56" w:rsidRPr="000E0CF5" w:rsidRDefault="00E10A0C" w:rsidP="0032178C">
      <w:pPr>
        <w:widowControl w:val="0"/>
        <w:pBdr>
          <w:top w:val="nil"/>
          <w:left w:val="nil"/>
          <w:bottom w:val="nil"/>
          <w:right w:val="nil"/>
          <w:between w:val="nil"/>
        </w:pBdr>
        <w:spacing w:line="362" w:lineRule="auto"/>
        <w:ind w:left="34" w:right="-18"/>
        <w:rPr>
          <w:rFonts w:asciiTheme="majorHAnsi" w:hAnsiTheme="majorHAnsi" w:cstheme="majorHAnsi"/>
          <w:color w:val="000000"/>
          <w:sz w:val="36"/>
          <w:szCs w:val="36"/>
        </w:rPr>
      </w:pPr>
      <w:r w:rsidRPr="000E0CF5">
        <w:rPr>
          <w:rFonts w:asciiTheme="majorHAnsi" w:hAnsiTheme="majorHAnsi" w:cstheme="majorHAnsi"/>
          <w:b/>
          <w:color w:val="745FA8"/>
          <w:sz w:val="36"/>
          <w:szCs w:val="36"/>
        </w:rPr>
        <w:t xml:space="preserve">Facilitators: </w:t>
      </w:r>
      <w:r w:rsidR="00AA6D0A" w:rsidRPr="00293531">
        <w:rPr>
          <w:rFonts w:asciiTheme="majorHAnsi" w:hAnsiTheme="majorHAnsi" w:cstheme="majorHAnsi"/>
          <w:i/>
          <w:iCs/>
          <w:sz w:val="36"/>
          <w:szCs w:val="36"/>
        </w:rPr>
        <w:t>Type facilitators</w:t>
      </w:r>
    </w:p>
    <w:p w14:paraId="30198CFA" w14:textId="77777777" w:rsidR="00BE6A56" w:rsidRPr="000E0CF5" w:rsidRDefault="00E10A0C">
      <w:pPr>
        <w:widowControl w:val="0"/>
        <w:pBdr>
          <w:top w:val="nil"/>
          <w:left w:val="nil"/>
          <w:bottom w:val="nil"/>
          <w:right w:val="nil"/>
          <w:between w:val="nil"/>
        </w:pBdr>
        <w:spacing w:before="879" w:line="240" w:lineRule="auto"/>
        <w:ind w:left="26"/>
        <w:rPr>
          <w:rFonts w:asciiTheme="majorHAnsi" w:hAnsiTheme="majorHAnsi" w:cstheme="majorHAnsi"/>
          <w:color w:val="745FA8"/>
          <w:sz w:val="36"/>
          <w:szCs w:val="36"/>
        </w:rPr>
      </w:pPr>
      <w:r w:rsidRPr="000E0CF5">
        <w:rPr>
          <w:rFonts w:asciiTheme="majorHAnsi" w:hAnsiTheme="majorHAnsi" w:cstheme="majorHAnsi"/>
          <w:b/>
          <w:color w:val="745FA8"/>
          <w:sz w:val="36"/>
          <w:szCs w:val="36"/>
        </w:rPr>
        <w:t>Team Members and Roles</w:t>
      </w:r>
      <w:r w:rsidRPr="000E0CF5">
        <w:rPr>
          <w:rFonts w:asciiTheme="majorHAnsi" w:hAnsiTheme="majorHAnsi" w:cstheme="majorHAnsi"/>
          <w:color w:val="745FA8"/>
          <w:sz w:val="36"/>
          <w:szCs w:val="36"/>
        </w:rPr>
        <w:t xml:space="preserve">: </w:t>
      </w:r>
    </w:p>
    <w:p w14:paraId="04851FD3" w14:textId="69FFE286" w:rsidR="00BE6A56"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5FA3C142"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2839DAF8"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4E921557"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55497BC0"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7F1D6A16"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267BB911"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73778A61" w14:textId="77777777" w:rsidR="00AA6D0A"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18A20F91" w14:textId="31E4358D" w:rsidR="0082184B" w:rsidRPr="000E0CF5" w:rsidRDefault="00AA6D0A" w:rsidP="00AA6D0A">
      <w:pPr>
        <w:pStyle w:val="ListParagraph"/>
        <w:widowControl w:val="0"/>
        <w:numPr>
          <w:ilvl w:val="0"/>
          <w:numId w:val="10"/>
        </w:numPr>
        <w:pBdr>
          <w:top w:val="nil"/>
          <w:left w:val="nil"/>
          <w:bottom w:val="nil"/>
          <w:right w:val="nil"/>
          <w:between w:val="nil"/>
        </w:pBdr>
        <w:spacing w:before="232" w:line="363" w:lineRule="auto"/>
        <w:ind w:right="410"/>
        <w:jc w:val="both"/>
        <w:rPr>
          <w:rFonts w:cstheme="majorHAnsi"/>
          <w:i/>
          <w:iCs/>
          <w:sz w:val="28"/>
          <w:szCs w:val="28"/>
        </w:rPr>
      </w:pPr>
      <w:r w:rsidRPr="000E0CF5">
        <w:rPr>
          <w:rFonts w:cstheme="majorHAnsi"/>
          <w:i/>
          <w:iCs/>
          <w:sz w:val="28"/>
          <w:szCs w:val="28"/>
        </w:rPr>
        <w:t>Type team member, role</w:t>
      </w:r>
    </w:p>
    <w:p w14:paraId="1AE71FD1" w14:textId="77777777" w:rsidR="0082184B" w:rsidRPr="000E0CF5" w:rsidRDefault="0082184B">
      <w:pPr>
        <w:rPr>
          <w:rFonts w:asciiTheme="majorHAnsi" w:hAnsiTheme="majorHAnsi" w:cstheme="majorHAnsi"/>
          <w:i/>
          <w:iCs/>
          <w:sz w:val="28"/>
          <w:szCs w:val="28"/>
        </w:rPr>
      </w:pPr>
      <w:r w:rsidRPr="000E0CF5">
        <w:rPr>
          <w:rFonts w:asciiTheme="majorHAnsi" w:hAnsiTheme="majorHAnsi" w:cstheme="majorHAnsi"/>
          <w:i/>
          <w:iCs/>
          <w:sz w:val="28"/>
          <w:szCs w:val="28"/>
        </w:rPr>
        <w:br w:type="page"/>
      </w:r>
    </w:p>
    <w:p w14:paraId="03F96214" w14:textId="0194C0D2" w:rsidR="00BE6A56" w:rsidRPr="000E0CF5" w:rsidRDefault="00E10A0C" w:rsidP="0056516D">
      <w:pPr>
        <w:pStyle w:val="Heading2"/>
        <w:ind w:left="-720" w:right="-468"/>
        <w:rPr>
          <w:rFonts w:cstheme="majorHAnsi"/>
        </w:rPr>
      </w:pPr>
      <w:r w:rsidRPr="000E0CF5">
        <w:rPr>
          <w:rFonts w:cstheme="majorHAnsi"/>
        </w:rPr>
        <w:lastRenderedPageBreak/>
        <w:t xml:space="preserve">Next Steps: </w:t>
      </w:r>
      <w:r w:rsidR="00F36C87">
        <w:rPr>
          <w:rFonts w:cstheme="majorHAnsi"/>
        </w:rPr>
        <w:t xml:space="preserve"> </w:t>
      </w:r>
      <w:r w:rsidRPr="000E0CF5">
        <w:rPr>
          <w:rFonts w:cstheme="majorHAnsi"/>
        </w:rPr>
        <w:t xml:space="preserve">RISE Part 2 </w:t>
      </w:r>
    </w:p>
    <w:p w14:paraId="7C871517" w14:textId="77777777" w:rsidR="00AA6D0A" w:rsidRPr="000E0CF5" w:rsidRDefault="00E10A0C" w:rsidP="0056516D">
      <w:pPr>
        <w:pStyle w:val="TIESRISE-BodyText"/>
        <w:numPr>
          <w:ilvl w:val="0"/>
          <w:numId w:val="16"/>
        </w:numPr>
        <w:ind w:right="-468" w:hanging="749"/>
      </w:pPr>
      <w:r w:rsidRPr="000E0CF5">
        <w:t xml:space="preserve">Choose a time and place to complete RISE Part 2: Features Reflection for the </w:t>
      </w:r>
      <w:r w:rsidR="0099556A" w:rsidRPr="000E0CF5">
        <w:t>1 or 2</w:t>
      </w:r>
      <w:r w:rsidR="002D1429" w:rsidRPr="000E0CF5">
        <w:t xml:space="preserve"> </w:t>
      </w:r>
      <w:r w:rsidRPr="000E0CF5">
        <w:t xml:space="preserve">priority Focus Areas. </w:t>
      </w:r>
    </w:p>
    <w:p w14:paraId="0E59A9D4" w14:textId="77777777" w:rsidR="00AA6D0A" w:rsidRPr="000E0CF5" w:rsidRDefault="00E10A0C" w:rsidP="0056516D">
      <w:pPr>
        <w:pStyle w:val="TIESRISE-BodyText"/>
        <w:numPr>
          <w:ilvl w:val="0"/>
          <w:numId w:val="16"/>
        </w:numPr>
        <w:ind w:right="-468" w:hanging="749"/>
      </w:pPr>
      <w:r w:rsidRPr="000E0CF5">
        <w:t>Distribute copies of this completed RISE Part 1: Focus Area Reflection to current team</w:t>
      </w:r>
      <w:r w:rsidR="002D1429" w:rsidRPr="000E0CF5">
        <w:t xml:space="preserve"> </w:t>
      </w:r>
      <w:r w:rsidRPr="000E0CF5">
        <w:t>members.</w:t>
      </w:r>
      <w:r w:rsidR="002D1429" w:rsidRPr="000E0CF5">
        <w:t xml:space="preserve"> </w:t>
      </w:r>
    </w:p>
    <w:p w14:paraId="33E13329" w14:textId="77777777" w:rsidR="00AA6D0A" w:rsidRPr="000E0CF5" w:rsidRDefault="00E10A0C" w:rsidP="0056516D">
      <w:pPr>
        <w:pStyle w:val="TIESRISE-BodyText"/>
        <w:numPr>
          <w:ilvl w:val="0"/>
          <w:numId w:val="16"/>
        </w:numPr>
        <w:ind w:right="-468" w:hanging="749"/>
      </w:pPr>
      <w:r w:rsidRPr="000E0CF5">
        <w:t>Connect with identified additional stakeholders to invite their participation. Send them a</w:t>
      </w:r>
      <w:r w:rsidR="002D1429" w:rsidRPr="000E0CF5">
        <w:t xml:space="preserve"> </w:t>
      </w:r>
      <w:r w:rsidRPr="000E0CF5">
        <w:t xml:space="preserve">copy of the completed RISE Part 1 and offer to meet with them to discuss this document </w:t>
      </w:r>
      <w:r w:rsidR="0099556A" w:rsidRPr="000E0CF5">
        <w:t xml:space="preserve">to assist them in becoming contributing members of the team. </w:t>
      </w:r>
    </w:p>
    <w:p w14:paraId="08D4FB56" w14:textId="77777777" w:rsidR="00AA6D0A" w:rsidRPr="000E0CF5" w:rsidRDefault="00E10A0C" w:rsidP="0056516D">
      <w:pPr>
        <w:pStyle w:val="TIESRISE-BodyText"/>
        <w:numPr>
          <w:ilvl w:val="0"/>
          <w:numId w:val="16"/>
        </w:numPr>
        <w:ind w:right="-468" w:hanging="749"/>
      </w:pPr>
      <w:r w:rsidRPr="000E0CF5">
        <w:t xml:space="preserve">Distribute the RISE Part 2 for your </w:t>
      </w:r>
      <w:r w:rsidR="0099556A" w:rsidRPr="000E0CF5">
        <w:t>1 or 2</w:t>
      </w:r>
      <w:r w:rsidRPr="000E0CF5">
        <w:t xml:space="preserve"> prioritized Focus Areas for review prior to the meeting.</w:t>
      </w:r>
    </w:p>
    <w:p w14:paraId="1005DD05" w14:textId="3F8C6A40" w:rsidR="00BE6A56" w:rsidRPr="000E0CF5" w:rsidRDefault="00E10A0C" w:rsidP="0056516D">
      <w:pPr>
        <w:pStyle w:val="TIESRISE-BodyText"/>
        <w:numPr>
          <w:ilvl w:val="0"/>
          <w:numId w:val="16"/>
        </w:numPr>
        <w:ind w:right="-468" w:hanging="749"/>
      </w:pPr>
      <w:r w:rsidRPr="000E0CF5">
        <w:t>Send invitations to the meeting.</w:t>
      </w:r>
    </w:p>
    <w:sectPr w:rsidR="00BE6A56" w:rsidRPr="000E0CF5" w:rsidSect="00B60B95">
      <w:type w:val="continuous"/>
      <w:pgSz w:w="15840" w:h="12240" w:orient="landscape"/>
      <w:pgMar w:top="1440" w:right="1440" w:bottom="1008" w:left="1728"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277C" w14:textId="77777777" w:rsidR="00295FCF" w:rsidRDefault="00295FCF">
      <w:pPr>
        <w:spacing w:line="240" w:lineRule="auto"/>
      </w:pPr>
      <w:r>
        <w:separator/>
      </w:r>
    </w:p>
  </w:endnote>
  <w:endnote w:type="continuationSeparator" w:id="0">
    <w:p w14:paraId="448E3A74" w14:textId="77777777" w:rsidR="00295FCF" w:rsidRDefault="00295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CB6C" w14:textId="19E355F4" w:rsidR="00BE6A56" w:rsidRPr="00E8547E" w:rsidRDefault="00B54E17" w:rsidP="00EF5CC5">
    <w:pPr>
      <w:pStyle w:val="Footer"/>
    </w:pPr>
    <w:r>
      <w:t>11</w:t>
    </w:r>
    <w:r w:rsidR="00996B85">
      <w:t>/</w:t>
    </w:r>
    <w:r>
      <w:t>18</w:t>
    </w:r>
    <w:r w:rsidR="00996B85">
      <w:t>/</w:t>
    </w:r>
    <w:r w:rsidR="00E8547E" w:rsidRPr="00E8547E">
      <w:t xml:space="preserve">2022     Page </w:t>
    </w:r>
    <w:r w:rsidR="00E10A0C" w:rsidRPr="00E8547E">
      <w:fldChar w:fldCharType="begin"/>
    </w:r>
    <w:r w:rsidR="00E10A0C" w:rsidRPr="00E8547E">
      <w:instrText>PAGE</w:instrText>
    </w:r>
    <w:r w:rsidR="00E10A0C" w:rsidRPr="00E8547E">
      <w:fldChar w:fldCharType="separate"/>
    </w:r>
    <w:r w:rsidR="00F9140F" w:rsidRPr="00E8547E">
      <w:rPr>
        <w:noProof/>
      </w:rPr>
      <w:t>1</w:t>
    </w:r>
    <w:r w:rsidR="00E10A0C" w:rsidRPr="00E8547E">
      <w:fldChar w:fldCharType="end"/>
    </w:r>
    <w:r w:rsidR="00E8547E" w:rsidRPr="00E8547E">
      <w:t xml:space="preserve"> of 1</w:t>
    </w:r>
    <w:r w:rsidR="009C58B6">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7E9F" w14:textId="6EC7D51E" w:rsidR="00B60B95" w:rsidRDefault="00B54E17" w:rsidP="00D32F62">
    <w:pPr>
      <w:pStyle w:val="Footer"/>
    </w:pPr>
    <w:r>
      <w:t>11</w:t>
    </w:r>
    <w:r w:rsidR="00B60B95" w:rsidRPr="00EF5CC5">
      <w:t>/</w:t>
    </w:r>
    <w:r>
      <w:t>18</w:t>
    </w:r>
    <w:r w:rsidR="00B60B95" w:rsidRPr="00EF5CC5">
      <w:t xml:space="preserve">/2022     Page </w:t>
    </w:r>
    <w:r w:rsidR="00B60B95" w:rsidRPr="00EF5CC5">
      <w:fldChar w:fldCharType="begin"/>
    </w:r>
    <w:r w:rsidR="00B60B95" w:rsidRPr="00EF5CC5">
      <w:instrText>PAGE</w:instrText>
    </w:r>
    <w:r w:rsidR="00B60B95" w:rsidRPr="00EF5CC5">
      <w:fldChar w:fldCharType="separate"/>
    </w:r>
    <w:r w:rsidR="00B60B95" w:rsidRPr="00EF5CC5">
      <w:t>4</w:t>
    </w:r>
    <w:r w:rsidR="00B60B95" w:rsidRPr="00EF5CC5">
      <w:fldChar w:fldCharType="end"/>
    </w:r>
    <w:r w:rsidR="00B60B95" w:rsidRPr="00EF5CC5">
      <w:t xml:space="preserve"> of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2044" w14:textId="77777777" w:rsidR="00295FCF" w:rsidRDefault="00295FCF">
      <w:pPr>
        <w:spacing w:line="240" w:lineRule="auto"/>
      </w:pPr>
      <w:r>
        <w:separator/>
      </w:r>
    </w:p>
  </w:footnote>
  <w:footnote w:type="continuationSeparator" w:id="0">
    <w:p w14:paraId="1570D2E8" w14:textId="77777777" w:rsidR="00295FCF" w:rsidRDefault="00295F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7B6B" w14:textId="68FF5A99" w:rsidR="00084AEA" w:rsidRPr="00EF5CC5" w:rsidRDefault="003C2B5D" w:rsidP="00EF5CC5">
    <w:pPr>
      <w:pStyle w:val="Header"/>
    </w:pPr>
    <w:r>
      <w:t>District</w:t>
    </w:r>
    <w:r w:rsidR="00084AEA" w:rsidRPr="00EF5CC5">
      <w:t xml:space="preserve"> RISE Part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CC6"/>
    <w:multiLevelType w:val="multilevel"/>
    <w:tmpl w:val="A074EC2E"/>
    <w:lvl w:ilvl="0">
      <w:start w:val="1"/>
      <w:numFmt w:val="bullet"/>
      <w:lvlText w:val="●"/>
      <w:lvlJc w:val="left"/>
      <w:pPr>
        <w:ind w:left="720" w:hanging="360"/>
      </w:pPr>
      <w:rPr>
        <w:rFonts w:ascii="Noto Sans Symbols" w:eastAsia="Noto Sans Symbols" w:hAnsi="Noto Sans Symbols" w:cs="Noto Sans Symbols"/>
        <w:color w:val="745FA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97784A"/>
    <w:multiLevelType w:val="multilevel"/>
    <w:tmpl w:val="1E82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A5599"/>
    <w:multiLevelType w:val="multilevel"/>
    <w:tmpl w:val="DDDE07A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87C84"/>
    <w:multiLevelType w:val="hybridMultilevel"/>
    <w:tmpl w:val="3946A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B4406"/>
    <w:multiLevelType w:val="hybridMultilevel"/>
    <w:tmpl w:val="D562A8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9CF5A9C"/>
    <w:multiLevelType w:val="hybridMultilevel"/>
    <w:tmpl w:val="DDDE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C39F4"/>
    <w:multiLevelType w:val="multilevel"/>
    <w:tmpl w:val="1FA6A4F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23510304"/>
    <w:multiLevelType w:val="multilevel"/>
    <w:tmpl w:val="0046B4DE"/>
    <w:lvl w:ilvl="0">
      <w:start w:val="1"/>
      <w:numFmt w:val="bullet"/>
      <w:lvlText w:val="●"/>
      <w:lvlJc w:val="left"/>
      <w:pPr>
        <w:ind w:left="720" w:hanging="360"/>
      </w:pPr>
      <w:rPr>
        <w:rFonts w:ascii="Noto Sans Symbols" w:eastAsia="Noto Sans Symbols" w:hAnsi="Noto Sans Symbols" w:cs="Noto Sans Symbols"/>
        <w:color w:val="745FA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CF538B"/>
    <w:multiLevelType w:val="hybridMultilevel"/>
    <w:tmpl w:val="8CF06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33962"/>
    <w:multiLevelType w:val="multilevel"/>
    <w:tmpl w:val="A524E9BA"/>
    <w:lvl w:ilvl="0">
      <w:start w:val="1"/>
      <w:numFmt w:val="upperLetter"/>
      <w:lvlText w:val="%1."/>
      <w:lvlJc w:val="left"/>
      <w:pPr>
        <w:ind w:left="289" w:hanging="289"/>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70075B"/>
    <w:multiLevelType w:val="hybridMultilevel"/>
    <w:tmpl w:val="C358BB2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1" w15:restartNumberingAfterBreak="0">
    <w:nsid w:val="408C7C79"/>
    <w:multiLevelType w:val="hybridMultilevel"/>
    <w:tmpl w:val="225EC05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568211B6"/>
    <w:multiLevelType w:val="hybridMultilevel"/>
    <w:tmpl w:val="37564EC8"/>
    <w:lvl w:ilvl="0" w:tplc="BA780D50">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111EB"/>
    <w:multiLevelType w:val="hybridMultilevel"/>
    <w:tmpl w:val="3A2039DC"/>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6FF12E57"/>
    <w:multiLevelType w:val="hybridMultilevel"/>
    <w:tmpl w:val="DC0E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01347"/>
    <w:multiLevelType w:val="multilevel"/>
    <w:tmpl w:val="A524E9BA"/>
    <w:numStyleLink w:val="Lettered"/>
  </w:abstractNum>
  <w:abstractNum w:abstractNumId="16" w15:restartNumberingAfterBreak="0">
    <w:nsid w:val="72B85CCE"/>
    <w:multiLevelType w:val="hybridMultilevel"/>
    <w:tmpl w:val="31DC10C2"/>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15:restartNumberingAfterBreak="0">
    <w:nsid w:val="781B716C"/>
    <w:multiLevelType w:val="multilevel"/>
    <w:tmpl w:val="A524E9BA"/>
    <w:lvl w:ilvl="0">
      <w:start w:val="1"/>
      <w:numFmt w:val="upperLetter"/>
      <w:lvlText w:val="%1."/>
      <w:lvlJc w:val="left"/>
      <w:pPr>
        <w:ind w:left="289" w:hanging="289"/>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E82DD2"/>
    <w:multiLevelType w:val="hybridMultilevel"/>
    <w:tmpl w:val="E3B07E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B4B57"/>
    <w:multiLevelType w:val="hybridMultilevel"/>
    <w:tmpl w:val="102A9EB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7E502140"/>
    <w:multiLevelType w:val="hybridMultilevel"/>
    <w:tmpl w:val="A524E9BA"/>
    <w:styleLink w:val="Lettered"/>
    <w:lvl w:ilvl="0" w:tplc="2D7E9DE6">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21D66E54">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 w:ilvl="2" w:tplc="F28C8DFE">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B2AE7230">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 w:ilvl="4" w:tplc="3CBEC11C">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 w:ilvl="5" w:tplc="CCAC7202">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11A8B01E">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 w:ilvl="7" w:tplc="F5A699B8">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 w:ilvl="8" w:tplc="CF9C2FBA">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E863E58"/>
    <w:multiLevelType w:val="hybridMultilevel"/>
    <w:tmpl w:val="0A86120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1446926425">
    <w:abstractNumId w:val="6"/>
  </w:num>
  <w:num w:numId="2" w16cid:durableId="285546270">
    <w:abstractNumId w:val="1"/>
  </w:num>
  <w:num w:numId="3" w16cid:durableId="344869605">
    <w:abstractNumId w:val="7"/>
  </w:num>
  <w:num w:numId="4" w16cid:durableId="593367317">
    <w:abstractNumId w:val="3"/>
  </w:num>
  <w:num w:numId="5" w16cid:durableId="1949045655">
    <w:abstractNumId w:val="12"/>
  </w:num>
  <w:num w:numId="6" w16cid:durableId="1035304155">
    <w:abstractNumId w:val="18"/>
  </w:num>
  <w:num w:numId="7" w16cid:durableId="304046836">
    <w:abstractNumId w:val="19"/>
  </w:num>
  <w:num w:numId="8" w16cid:durableId="936518941">
    <w:abstractNumId w:val="21"/>
  </w:num>
  <w:num w:numId="9" w16cid:durableId="187565651">
    <w:abstractNumId w:val="11"/>
  </w:num>
  <w:num w:numId="10" w16cid:durableId="883254175">
    <w:abstractNumId w:val="4"/>
  </w:num>
  <w:num w:numId="11" w16cid:durableId="1861436080">
    <w:abstractNumId w:val="5"/>
  </w:num>
  <w:num w:numId="12" w16cid:durableId="599870431">
    <w:abstractNumId w:val="2"/>
  </w:num>
  <w:num w:numId="13" w16cid:durableId="349180404">
    <w:abstractNumId w:val="16"/>
  </w:num>
  <w:num w:numId="14" w16cid:durableId="268780927">
    <w:abstractNumId w:val="0"/>
  </w:num>
  <w:num w:numId="15" w16cid:durableId="1622494090">
    <w:abstractNumId w:val="10"/>
  </w:num>
  <w:num w:numId="16" w16cid:durableId="864975859">
    <w:abstractNumId w:val="13"/>
  </w:num>
  <w:num w:numId="17" w16cid:durableId="179391492">
    <w:abstractNumId w:val="14"/>
  </w:num>
  <w:num w:numId="18" w16cid:durableId="543180215">
    <w:abstractNumId w:val="20"/>
  </w:num>
  <w:num w:numId="19" w16cid:durableId="1262178774">
    <w:abstractNumId w:val="15"/>
    <w:lvlOverride w:ilvl="0">
      <w:lvl w:ilvl="0">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75452408">
    <w:abstractNumId w:val="15"/>
  </w:num>
  <w:num w:numId="21" w16cid:durableId="1244293070">
    <w:abstractNumId w:val="15"/>
    <w:lvlOverride w:ilvl="0">
      <w:startOverride w:val="1"/>
      <w:lvl w:ilvl="0">
        <w:start w:val="1"/>
        <w:numFmt w:val="upperLetter"/>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upperLetter"/>
        <w:lvlText w:val="%2."/>
        <w:lvlJc w:val="left"/>
        <w:pPr>
          <w:ind w:left="1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upperLetter"/>
        <w:lvlText w:val="%3."/>
        <w:lvlJc w:val="left"/>
        <w:pPr>
          <w:ind w:left="2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upperLetter"/>
        <w:lvlText w:val="%4."/>
        <w:lvlJc w:val="left"/>
        <w:pPr>
          <w:ind w:left="3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upperLetter"/>
        <w:lvlText w:val="%5."/>
        <w:lvlJc w:val="left"/>
        <w:pPr>
          <w:ind w:left="4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5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upperLetter"/>
        <w:lvlText w:val="%7."/>
        <w:lvlJc w:val="left"/>
        <w:pPr>
          <w:ind w:left="6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upperLetter"/>
        <w:lvlText w:val="%8."/>
        <w:lvlJc w:val="left"/>
        <w:pPr>
          <w:ind w:left="7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upperLetter"/>
        <w:lvlText w:val="%9."/>
        <w:lvlJc w:val="left"/>
        <w:pPr>
          <w:ind w:left="8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865050019">
    <w:abstractNumId w:val="8"/>
  </w:num>
  <w:num w:numId="23" w16cid:durableId="1620406883">
    <w:abstractNumId w:val="17"/>
  </w:num>
  <w:num w:numId="24" w16cid:durableId="2073001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56"/>
    <w:rsid w:val="00002D5B"/>
    <w:rsid w:val="00024FE2"/>
    <w:rsid w:val="000324AF"/>
    <w:rsid w:val="00043282"/>
    <w:rsid w:val="00053080"/>
    <w:rsid w:val="000653CE"/>
    <w:rsid w:val="00071BA3"/>
    <w:rsid w:val="00084AEA"/>
    <w:rsid w:val="0009654A"/>
    <w:rsid w:val="000B32D1"/>
    <w:rsid w:val="000B7A96"/>
    <w:rsid w:val="000C44E3"/>
    <w:rsid w:val="000D464B"/>
    <w:rsid w:val="000E0CF5"/>
    <w:rsid w:val="000F2306"/>
    <w:rsid w:val="000F5AEC"/>
    <w:rsid w:val="001169FA"/>
    <w:rsid w:val="001377A3"/>
    <w:rsid w:val="00146809"/>
    <w:rsid w:val="001637C8"/>
    <w:rsid w:val="001A0268"/>
    <w:rsid w:val="001E7ED0"/>
    <w:rsid w:val="0021173D"/>
    <w:rsid w:val="00211B5E"/>
    <w:rsid w:val="0022430B"/>
    <w:rsid w:val="00242C82"/>
    <w:rsid w:val="0024770E"/>
    <w:rsid w:val="002512C0"/>
    <w:rsid w:val="00257370"/>
    <w:rsid w:val="00257858"/>
    <w:rsid w:val="002675B8"/>
    <w:rsid w:val="00293531"/>
    <w:rsid w:val="00293725"/>
    <w:rsid w:val="00295FCF"/>
    <w:rsid w:val="002971E8"/>
    <w:rsid w:val="002A1BDA"/>
    <w:rsid w:val="002A33CA"/>
    <w:rsid w:val="002A5203"/>
    <w:rsid w:val="002B5FD2"/>
    <w:rsid w:val="002C428C"/>
    <w:rsid w:val="002D1429"/>
    <w:rsid w:val="002D45EC"/>
    <w:rsid w:val="002E723B"/>
    <w:rsid w:val="002E7615"/>
    <w:rsid w:val="003107EB"/>
    <w:rsid w:val="00312A57"/>
    <w:rsid w:val="0032178C"/>
    <w:rsid w:val="00323B9D"/>
    <w:rsid w:val="00326B8C"/>
    <w:rsid w:val="00326CAB"/>
    <w:rsid w:val="00333113"/>
    <w:rsid w:val="0034122E"/>
    <w:rsid w:val="00350419"/>
    <w:rsid w:val="00353E49"/>
    <w:rsid w:val="003823D4"/>
    <w:rsid w:val="003B336D"/>
    <w:rsid w:val="003B5821"/>
    <w:rsid w:val="003C2B5D"/>
    <w:rsid w:val="00400507"/>
    <w:rsid w:val="00417F1A"/>
    <w:rsid w:val="00435D31"/>
    <w:rsid w:val="004431D6"/>
    <w:rsid w:val="00491483"/>
    <w:rsid w:val="004A30A4"/>
    <w:rsid w:val="004A7E1B"/>
    <w:rsid w:val="004C00A2"/>
    <w:rsid w:val="004D2CCC"/>
    <w:rsid w:val="0053279F"/>
    <w:rsid w:val="0053431B"/>
    <w:rsid w:val="0056516D"/>
    <w:rsid w:val="00567ADC"/>
    <w:rsid w:val="00570414"/>
    <w:rsid w:val="0057503E"/>
    <w:rsid w:val="005B0E59"/>
    <w:rsid w:val="005B5EDE"/>
    <w:rsid w:val="005C14D1"/>
    <w:rsid w:val="005D0A7F"/>
    <w:rsid w:val="005E09FD"/>
    <w:rsid w:val="005E3E48"/>
    <w:rsid w:val="005E6CA3"/>
    <w:rsid w:val="005F65D2"/>
    <w:rsid w:val="00606DC5"/>
    <w:rsid w:val="00610BE3"/>
    <w:rsid w:val="00614BB8"/>
    <w:rsid w:val="006217D7"/>
    <w:rsid w:val="00631859"/>
    <w:rsid w:val="0064139F"/>
    <w:rsid w:val="006456C6"/>
    <w:rsid w:val="00655870"/>
    <w:rsid w:val="006B7AEE"/>
    <w:rsid w:val="006E337B"/>
    <w:rsid w:val="007413D5"/>
    <w:rsid w:val="00767A8E"/>
    <w:rsid w:val="007B29FF"/>
    <w:rsid w:val="007B4D68"/>
    <w:rsid w:val="007C5A4E"/>
    <w:rsid w:val="007D5757"/>
    <w:rsid w:val="007E468E"/>
    <w:rsid w:val="007E7F4E"/>
    <w:rsid w:val="008132AC"/>
    <w:rsid w:val="00813B79"/>
    <w:rsid w:val="0082184B"/>
    <w:rsid w:val="00821B6A"/>
    <w:rsid w:val="00837A8D"/>
    <w:rsid w:val="00851838"/>
    <w:rsid w:val="00887CC7"/>
    <w:rsid w:val="00895394"/>
    <w:rsid w:val="008A1C79"/>
    <w:rsid w:val="008A1F0A"/>
    <w:rsid w:val="008B5CB4"/>
    <w:rsid w:val="008C098D"/>
    <w:rsid w:val="008E6E96"/>
    <w:rsid w:val="009310B5"/>
    <w:rsid w:val="00956A2E"/>
    <w:rsid w:val="0096388B"/>
    <w:rsid w:val="00986260"/>
    <w:rsid w:val="0099556A"/>
    <w:rsid w:val="00996B85"/>
    <w:rsid w:val="009A02CB"/>
    <w:rsid w:val="009A5A54"/>
    <w:rsid w:val="009C23CD"/>
    <w:rsid w:val="009C58B6"/>
    <w:rsid w:val="009D1F09"/>
    <w:rsid w:val="009D5D29"/>
    <w:rsid w:val="009E4CA0"/>
    <w:rsid w:val="00A41B15"/>
    <w:rsid w:val="00A70E42"/>
    <w:rsid w:val="00A71553"/>
    <w:rsid w:val="00A96A57"/>
    <w:rsid w:val="00AA0321"/>
    <w:rsid w:val="00AA6D0A"/>
    <w:rsid w:val="00AD2682"/>
    <w:rsid w:val="00AF4F85"/>
    <w:rsid w:val="00B04857"/>
    <w:rsid w:val="00B17D22"/>
    <w:rsid w:val="00B3595A"/>
    <w:rsid w:val="00B51F26"/>
    <w:rsid w:val="00B54E17"/>
    <w:rsid w:val="00B60B95"/>
    <w:rsid w:val="00B619AA"/>
    <w:rsid w:val="00B71B01"/>
    <w:rsid w:val="00B8646E"/>
    <w:rsid w:val="00B87772"/>
    <w:rsid w:val="00BB5B4D"/>
    <w:rsid w:val="00BB6DB8"/>
    <w:rsid w:val="00BC0812"/>
    <w:rsid w:val="00BD4021"/>
    <w:rsid w:val="00BD4B48"/>
    <w:rsid w:val="00BE6A56"/>
    <w:rsid w:val="00C01EA3"/>
    <w:rsid w:val="00C24920"/>
    <w:rsid w:val="00C32AE7"/>
    <w:rsid w:val="00C334CA"/>
    <w:rsid w:val="00C403F4"/>
    <w:rsid w:val="00C44775"/>
    <w:rsid w:val="00C51582"/>
    <w:rsid w:val="00C611BC"/>
    <w:rsid w:val="00C62D3D"/>
    <w:rsid w:val="00C645AC"/>
    <w:rsid w:val="00C748BE"/>
    <w:rsid w:val="00C9671A"/>
    <w:rsid w:val="00CD60CC"/>
    <w:rsid w:val="00CE2CA1"/>
    <w:rsid w:val="00CF10EA"/>
    <w:rsid w:val="00CF6346"/>
    <w:rsid w:val="00D32F62"/>
    <w:rsid w:val="00D4570F"/>
    <w:rsid w:val="00D46C6C"/>
    <w:rsid w:val="00D52C36"/>
    <w:rsid w:val="00D714EB"/>
    <w:rsid w:val="00D7715A"/>
    <w:rsid w:val="00D84CDC"/>
    <w:rsid w:val="00D8607B"/>
    <w:rsid w:val="00DA4B3F"/>
    <w:rsid w:val="00DA6000"/>
    <w:rsid w:val="00DD0F10"/>
    <w:rsid w:val="00DD4D1F"/>
    <w:rsid w:val="00DE0112"/>
    <w:rsid w:val="00E10A0C"/>
    <w:rsid w:val="00E11792"/>
    <w:rsid w:val="00E56329"/>
    <w:rsid w:val="00E61A61"/>
    <w:rsid w:val="00E6462A"/>
    <w:rsid w:val="00E7202A"/>
    <w:rsid w:val="00E8547E"/>
    <w:rsid w:val="00EA1167"/>
    <w:rsid w:val="00EA69C3"/>
    <w:rsid w:val="00EB0DC8"/>
    <w:rsid w:val="00ED20DA"/>
    <w:rsid w:val="00EE2100"/>
    <w:rsid w:val="00EF5CC5"/>
    <w:rsid w:val="00F060D3"/>
    <w:rsid w:val="00F23E93"/>
    <w:rsid w:val="00F30EE5"/>
    <w:rsid w:val="00F33DA3"/>
    <w:rsid w:val="00F36C87"/>
    <w:rsid w:val="00F56A7F"/>
    <w:rsid w:val="00F65378"/>
    <w:rsid w:val="00F73505"/>
    <w:rsid w:val="00F8464B"/>
    <w:rsid w:val="00F85780"/>
    <w:rsid w:val="00F9140F"/>
    <w:rsid w:val="00FA15C3"/>
    <w:rsid w:val="00FB5C87"/>
    <w:rsid w:val="00FC4FBD"/>
    <w:rsid w:val="00FE7486"/>
    <w:rsid w:val="00FF5E01"/>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35C3"/>
  <w15:docId w15:val="{6AA9B18B-743F-4501-8947-22B51E27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31"/>
    <w:rPr>
      <w:color w:val="404040" w:themeColor="text1" w:themeTint="BF"/>
    </w:rPr>
  </w:style>
  <w:style w:type="paragraph" w:styleId="Heading1">
    <w:name w:val="heading 1"/>
    <w:aliases w:val="TIES RISE Heading 1"/>
    <w:basedOn w:val="Normal"/>
    <w:next w:val="Normal"/>
    <w:uiPriority w:val="9"/>
    <w:qFormat/>
    <w:rsid w:val="000E0CF5"/>
    <w:pPr>
      <w:widowControl w:val="0"/>
      <w:spacing w:before="840" w:line="283" w:lineRule="auto"/>
      <w:ind w:left="115"/>
      <w:jc w:val="center"/>
      <w:outlineLvl w:val="0"/>
    </w:pPr>
    <w:rPr>
      <w:rFonts w:asciiTheme="majorHAnsi" w:hAnsiTheme="majorHAnsi" w:cs="Times New Roman"/>
      <w:b/>
      <w:color w:val="7560A7"/>
      <w:sz w:val="120"/>
      <w:szCs w:val="120"/>
    </w:rPr>
  </w:style>
  <w:style w:type="paragraph" w:styleId="Heading2">
    <w:name w:val="heading 2"/>
    <w:aliases w:val="TIES RISE Heading 2 - Background"/>
    <w:basedOn w:val="Normal"/>
    <w:next w:val="Normal"/>
    <w:uiPriority w:val="9"/>
    <w:unhideWhenUsed/>
    <w:qFormat/>
    <w:rsid w:val="000E0CF5"/>
    <w:pPr>
      <w:widowControl w:val="0"/>
      <w:shd w:val="clear" w:color="auto" w:fill="7560A7"/>
      <w:spacing w:before="120" w:after="120" w:line="240" w:lineRule="auto"/>
      <w:jc w:val="center"/>
      <w:outlineLvl w:val="1"/>
    </w:pPr>
    <w:rPr>
      <w:rFonts w:asciiTheme="majorHAnsi" w:hAnsiTheme="majorHAnsi" w:cs="Times New Roman"/>
      <w:b/>
      <w:color w:val="FFFFFF" w:themeColor="background1"/>
      <w:sz w:val="56"/>
      <w:szCs w:val="56"/>
    </w:rPr>
  </w:style>
  <w:style w:type="paragraph" w:styleId="Heading3">
    <w:name w:val="heading 3"/>
    <w:aliases w:val="TIES RISE Heading 3"/>
    <w:basedOn w:val="Normal"/>
    <w:next w:val="Normal"/>
    <w:uiPriority w:val="9"/>
    <w:unhideWhenUsed/>
    <w:qFormat/>
    <w:rsid w:val="006B7AEE"/>
    <w:pPr>
      <w:spacing w:before="240" w:after="240"/>
      <w:ind w:left="-720"/>
      <w:outlineLvl w:val="2"/>
    </w:pPr>
    <w:rPr>
      <w:rFonts w:asciiTheme="majorHAnsi" w:hAnsiTheme="majorHAnsi" w:cstheme="majorHAnsi"/>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Header"/>
    <w:basedOn w:val="Normal"/>
    <w:link w:val="HeaderChar"/>
    <w:uiPriority w:val="99"/>
    <w:unhideWhenUsed/>
    <w:rsid w:val="00D32F62"/>
    <w:pPr>
      <w:tabs>
        <w:tab w:val="center" w:pos="4680"/>
        <w:tab w:val="right" w:pos="9360"/>
      </w:tabs>
      <w:spacing w:before="480" w:after="360" w:line="240" w:lineRule="auto"/>
      <w:jc w:val="center"/>
    </w:pPr>
    <w:rPr>
      <w:rFonts w:asciiTheme="majorHAnsi" w:hAnsiTheme="majorHAnsi" w:cs="Times New Roman"/>
      <w:b/>
      <w:bCs/>
      <w:color w:val="745FA8"/>
      <w:sz w:val="28"/>
      <w:szCs w:val="28"/>
    </w:rPr>
  </w:style>
  <w:style w:type="character" w:customStyle="1" w:styleId="HeaderChar">
    <w:name w:val="Header Char"/>
    <w:aliases w:val="TIES RISE Header Char"/>
    <w:basedOn w:val="DefaultParagraphFont"/>
    <w:link w:val="Header"/>
    <w:uiPriority w:val="99"/>
    <w:rsid w:val="00D32F62"/>
    <w:rPr>
      <w:rFonts w:asciiTheme="majorHAnsi" w:hAnsiTheme="majorHAnsi" w:cs="Times New Roman"/>
      <w:b/>
      <w:bCs/>
      <w:color w:val="745FA8"/>
      <w:sz w:val="28"/>
      <w:szCs w:val="28"/>
    </w:rPr>
  </w:style>
  <w:style w:type="paragraph" w:styleId="Footer">
    <w:name w:val="footer"/>
    <w:aliases w:val="TIES RISE Footer"/>
    <w:basedOn w:val="Normal"/>
    <w:link w:val="FooterChar"/>
    <w:uiPriority w:val="99"/>
    <w:unhideWhenUsed/>
    <w:rsid w:val="00EF5CC5"/>
    <w:pPr>
      <w:spacing w:line="360" w:lineRule="auto"/>
      <w:jc w:val="center"/>
    </w:pPr>
    <w:rPr>
      <w:rFonts w:asciiTheme="majorHAnsi" w:hAnsiTheme="majorHAnsi" w:cs="Times New Roman"/>
    </w:rPr>
  </w:style>
  <w:style w:type="character" w:customStyle="1" w:styleId="FooterChar">
    <w:name w:val="Footer Char"/>
    <w:aliases w:val="TIES RISE Footer Char"/>
    <w:basedOn w:val="DefaultParagraphFont"/>
    <w:link w:val="Footer"/>
    <w:uiPriority w:val="99"/>
    <w:rsid w:val="00EF5CC5"/>
    <w:rPr>
      <w:rFonts w:asciiTheme="majorHAnsi" w:hAnsiTheme="majorHAnsi" w:cs="Times New Roman"/>
    </w:rPr>
  </w:style>
  <w:style w:type="table" w:styleId="TableGrid">
    <w:name w:val="Table Grid"/>
    <w:basedOn w:val="TableNormal"/>
    <w:uiPriority w:val="39"/>
    <w:rsid w:val="00821B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F6346"/>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F6346"/>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F6346"/>
    <w:rPr>
      <w:vertAlign w:val="superscript"/>
    </w:rPr>
  </w:style>
  <w:style w:type="paragraph" w:customStyle="1" w:styleId="Default">
    <w:name w:val="Default"/>
    <w:rsid w:val="00293531"/>
    <w:pPr>
      <w:autoSpaceDE w:val="0"/>
      <w:autoSpaceDN w:val="0"/>
      <w:adjustRightInd w:val="0"/>
      <w:spacing w:line="240" w:lineRule="auto"/>
    </w:pPr>
    <w:rPr>
      <w:rFonts w:ascii="Times New Roman" w:eastAsiaTheme="minorHAnsi" w:hAnsi="Times New Roman" w:cs="Times New Roman"/>
      <w:color w:val="404040" w:themeColor="text1" w:themeTint="BF"/>
      <w:sz w:val="24"/>
      <w:szCs w:val="24"/>
    </w:rPr>
  </w:style>
  <w:style w:type="paragraph" w:styleId="ListParagraph">
    <w:name w:val="List Paragraph"/>
    <w:aliases w:val="TIES RISE List Paragraph"/>
    <w:basedOn w:val="Normal"/>
    <w:uiPriority w:val="34"/>
    <w:qFormat/>
    <w:rsid w:val="00293531"/>
    <w:pPr>
      <w:ind w:left="720"/>
      <w:contextualSpacing/>
    </w:pPr>
    <w:rPr>
      <w:rFonts w:asciiTheme="majorHAnsi" w:hAnsiTheme="majorHAnsi"/>
    </w:rPr>
  </w:style>
  <w:style w:type="numbering" w:customStyle="1" w:styleId="CurrentList1">
    <w:name w:val="Current List1"/>
    <w:uiPriority w:val="99"/>
    <w:rsid w:val="00AA6D0A"/>
    <w:pPr>
      <w:numPr>
        <w:numId w:val="12"/>
      </w:numPr>
    </w:pPr>
  </w:style>
  <w:style w:type="character" w:styleId="Hyperlink">
    <w:name w:val="Hyperlink"/>
    <w:basedOn w:val="DefaultParagraphFont"/>
    <w:uiPriority w:val="99"/>
    <w:unhideWhenUsed/>
    <w:rsid w:val="005B0E59"/>
    <w:rPr>
      <w:color w:val="0000FF" w:themeColor="hyperlink"/>
      <w:u w:val="single"/>
    </w:rPr>
  </w:style>
  <w:style w:type="character" w:styleId="UnresolvedMention">
    <w:name w:val="Unresolved Mention"/>
    <w:basedOn w:val="DefaultParagraphFont"/>
    <w:uiPriority w:val="99"/>
    <w:semiHidden/>
    <w:unhideWhenUsed/>
    <w:rsid w:val="005B0E59"/>
    <w:rPr>
      <w:color w:val="605E5C"/>
      <w:shd w:val="clear" w:color="auto" w:fill="E1DFDD"/>
    </w:rPr>
  </w:style>
  <w:style w:type="character" w:styleId="FollowedHyperlink">
    <w:name w:val="FollowedHyperlink"/>
    <w:basedOn w:val="DefaultParagraphFont"/>
    <w:uiPriority w:val="99"/>
    <w:semiHidden/>
    <w:unhideWhenUsed/>
    <w:rsid w:val="0082184B"/>
    <w:rPr>
      <w:color w:val="800080" w:themeColor="followedHyperlink"/>
      <w:u w:val="single"/>
    </w:rPr>
  </w:style>
  <w:style w:type="paragraph" w:customStyle="1" w:styleId="TIESRISEBodyText-IntroPage">
    <w:name w:val="TIES RISE Body Text - Intro Page"/>
    <w:basedOn w:val="Normal"/>
    <w:qFormat/>
    <w:rsid w:val="000E0CF5"/>
    <w:pPr>
      <w:ind w:right="432"/>
    </w:pPr>
    <w:rPr>
      <w:rFonts w:asciiTheme="majorHAnsi" w:hAnsiTheme="majorHAnsi" w:cstheme="majorHAnsi"/>
    </w:rPr>
  </w:style>
  <w:style w:type="paragraph" w:customStyle="1" w:styleId="TIESRISE-BodyText">
    <w:name w:val="TIES RISE - Body Text"/>
    <w:basedOn w:val="Normal"/>
    <w:qFormat/>
    <w:rsid w:val="00293531"/>
    <w:pPr>
      <w:widowControl w:val="0"/>
      <w:pBdr>
        <w:top w:val="nil"/>
        <w:left w:val="nil"/>
        <w:bottom w:val="nil"/>
        <w:right w:val="nil"/>
        <w:between w:val="nil"/>
      </w:pBdr>
      <w:ind w:left="29" w:right="259"/>
    </w:pPr>
    <w:rPr>
      <w:rFonts w:asciiTheme="majorHAnsi" w:eastAsia="Times New Roman" w:hAnsiTheme="majorHAnsi" w:cstheme="majorHAnsi"/>
      <w:sz w:val="36"/>
      <w:szCs w:val="36"/>
    </w:rPr>
  </w:style>
  <w:style w:type="paragraph" w:customStyle="1" w:styleId="TIESRISE">
    <w:name w:val="TIES RISE"/>
    <w:aliases w:val="Body Text - Emphasis"/>
    <w:basedOn w:val="Normal"/>
    <w:qFormat/>
    <w:rsid w:val="000E0CF5"/>
    <w:pPr>
      <w:widowControl w:val="0"/>
      <w:pBdr>
        <w:top w:val="nil"/>
        <w:left w:val="nil"/>
        <w:bottom w:val="nil"/>
        <w:right w:val="nil"/>
        <w:between w:val="nil"/>
      </w:pBdr>
      <w:spacing w:before="356" w:after="360" w:line="228" w:lineRule="auto"/>
      <w:ind w:left="43" w:right="-14" w:hanging="29"/>
    </w:pPr>
    <w:rPr>
      <w:rFonts w:asciiTheme="majorHAnsi" w:hAnsiTheme="majorHAnsi" w:cstheme="majorHAnsi"/>
      <w:b/>
      <w:color w:val="745FA8"/>
      <w:sz w:val="36"/>
      <w:szCs w:val="36"/>
    </w:rPr>
  </w:style>
  <w:style w:type="paragraph" w:customStyle="1" w:styleId="Body">
    <w:name w:val="Body"/>
    <w:rsid w:val="002A1BDA"/>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Lettered">
    <w:name w:val="Lettered"/>
    <w:rsid w:val="002A1BDA"/>
    <w:pPr>
      <w:numPr>
        <w:numId w:val="18"/>
      </w:numPr>
    </w:pPr>
  </w:style>
  <w:style w:type="paragraph" w:styleId="CommentText">
    <w:name w:val="annotation text"/>
    <w:basedOn w:val="Normal"/>
    <w:link w:val="CommentTextChar"/>
    <w:uiPriority w:val="99"/>
    <w:semiHidden/>
    <w:unhideWhenUsed/>
    <w:rsid w:val="00FF5E01"/>
    <w:pPr>
      <w:pBdr>
        <w:top w:val="nil"/>
        <w:left w:val="nil"/>
        <w:bottom w:val="nil"/>
        <w:right w:val="nil"/>
        <w:between w:val="nil"/>
        <w:bar w:val="nil"/>
      </w:pBdr>
      <w:spacing w:line="240" w:lineRule="auto"/>
    </w:pPr>
    <w:rPr>
      <w:rFonts w:ascii="Times New Roman" w:eastAsia="Arial Unicode MS" w:hAnsi="Times New Roman" w:cs="Times New Roman"/>
      <w:color w:val="auto"/>
      <w:sz w:val="20"/>
      <w:szCs w:val="20"/>
      <w:bdr w:val="nil"/>
    </w:rPr>
  </w:style>
  <w:style w:type="character" w:customStyle="1" w:styleId="CommentTextChar">
    <w:name w:val="Comment Text Char"/>
    <w:basedOn w:val="DefaultParagraphFont"/>
    <w:link w:val="CommentText"/>
    <w:uiPriority w:val="99"/>
    <w:semiHidden/>
    <w:rsid w:val="00FF5E01"/>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FF5E01"/>
    <w:rPr>
      <w:sz w:val="16"/>
      <w:szCs w:val="16"/>
    </w:rPr>
  </w:style>
  <w:style w:type="paragraph" w:styleId="CommentSubject">
    <w:name w:val="annotation subject"/>
    <w:basedOn w:val="CommentText"/>
    <w:next w:val="CommentText"/>
    <w:link w:val="CommentSubjectChar"/>
    <w:uiPriority w:val="99"/>
    <w:semiHidden/>
    <w:unhideWhenUsed/>
    <w:rsid w:val="006217D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
      <w:bCs/>
      <w:color w:val="404040" w:themeColor="text1" w:themeTint="BF"/>
      <w:bdr w:val="none" w:sz="0" w:space="0" w:color="auto"/>
    </w:rPr>
  </w:style>
  <w:style w:type="character" w:customStyle="1" w:styleId="CommentSubjectChar">
    <w:name w:val="Comment Subject Char"/>
    <w:basedOn w:val="CommentTextChar"/>
    <w:link w:val="CommentSubject"/>
    <w:uiPriority w:val="99"/>
    <w:semiHidden/>
    <w:rsid w:val="006217D7"/>
    <w:rPr>
      <w:rFonts w:ascii="Times New Roman" w:eastAsia="Arial Unicode MS" w:hAnsi="Times New Roman" w:cs="Times New Roman"/>
      <w:b/>
      <w:bCs/>
      <w:color w:val="404040" w:themeColor="text1" w:themeTint="BF"/>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dlryndak</dc:creator>
  <cp:lastModifiedBy>Diane Ryndak</cp:lastModifiedBy>
  <cp:revision>4</cp:revision>
  <cp:lastPrinted>2022-05-31T15:52:00Z</cp:lastPrinted>
  <dcterms:created xsi:type="dcterms:W3CDTF">2022-11-15T17:59:00Z</dcterms:created>
  <dcterms:modified xsi:type="dcterms:W3CDTF">2022-11-18T18:47:00Z</dcterms:modified>
</cp:coreProperties>
</file>